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2145" w:type="dxa"/>
        <w:jc w:val="center"/>
        <w:tblLayout w:type="fixed"/>
        <w:tblLook w:val="04A0" w:firstRow="1" w:lastRow="0" w:firstColumn="1" w:lastColumn="0" w:noHBand="0" w:noVBand="1"/>
      </w:tblPr>
      <w:tblGrid>
        <w:gridCol w:w="1165"/>
        <w:gridCol w:w="2790"/>
        <w:gridCol w:w="3150"/>
        <w:gridCol w:w="2610"/>
        <w:gridCol w:w="2430"/>
      </w:tblGrid>
      <w:tr w:rsidR="001C7984" w:rsidRPr="00CD4F95" w14:paraId="6228AF6E" w14:textId="77777777" w:rsidTr="00F464A3">
        <w:trPr>
          <w:jc w:val="center"/>
        </w:trPr>
        <w:tc>
          <w:tcPr>
            <w:tcW w:w="1165" w:type="dxa"/>
          </w:tcPr>
          <w:p w14:paraId="4F66B9A1" w14:textId="032FD16D" w:rsidR="001C7984" w:rsidRPr="00CD4F95" w:rsidRDefault="001C7984" w:rsidP="00807E18">
            <w:pPr>
              <w:jc w:val="center"/>
              <w:rPr>
                <w:rFonts w:ascii="Times New Roman" w:hAnsi="Times New Roman" w:cs="Times New Roman"/>
                <w:b/>
              </w:rPr>
            </w:pPr>
            <w:bookmarkStart w:id="0" w:name="_GoBack"/>
            <w:bookmarkEnd w:id="0"/>
          </w:p>
        </w:tc>
        <w:tc>
          <w:tcPr>
            <w:tcW w:w="2790" w:type="dxa"/>
          </w:tcPr>
          <w:p w14:paraId="32EC3E04" w14:textId="77777777" w:rsidR="001C7984" w:rsidRPr="00CD4F95" w:rsidRDefault="001C7984" w:rsidP="00807E18">
            <w:pPr>
              <w:jc w:val="center"/>
              <w:rPr>
                <w:rFonts w:ascii="Times New Roman" w:hAnsi="Times New Roman" w:cs="Times New Roman"/>
                <w:b/>
              </w:rPr>
            </w:pPr>
            <w:r w:rsidRPr="00CD4F95">
              <w:rPr>
                <w:rFonts w:ascii="Times New Roman" w:hAnsi="Times New Roman" w:cs="Times New Roman"/>
                <w:b/>
              </w:rPr>
              <w:t>Koordinator</w:t>
            </w:r>
          </w:p>
          <w:p w14:paraId="2C13E1D7" w14:textId="77777777" w:rsidR="001C7984" w:rsidRPr="00CD4F95" w:rsidRDefault="001C7984" w:rsidP="00807E18">
            <w:pPr>
              <w:jc w:val="center"/>
              <w:rPr>
                <w:rFonts w:ascii="Times New Roman" w:hAnsi="Times New Roman" w:cs="Times New Roman"/>
                <w:b/>
              </w:rPr>
            </w:pPr>
          </w:p>
        </w:tc>
        <w:tc>
          <w:tcPr>
            <w:tcW w:w="3150" w:type="dxa"/>
          </w:tcPr>
          <w:p w14:paraId="11CBCC66" w14:textId="77777777" w:rsidR="001C7984" w:rsidRPr="00CD4F95" w:rsidRDefault="001C7984" w:rsidP="00807E18">
            <w:pPr>
              <w:jc w:val="center"/>
              <w:rPr>
                <w:rFonts w:ascii="Times New Roman" w:hAnsi="Times New Roman" w:cs="Times New Roman"/>
                <w:b/>
              </w:rPr>
            </w:pPr>
            <w:r w:rsidRPr="00CD4F95">
              <w:rPr>
                <w:rFonts w:ascii="Times New Roman" w:hAnsi="Times New Roman" w:cs="Times New Roman"/>
                <w:b/>
              </w:rPr>
              <w:t>Vrsta studije</w:t>
            </w:r>
          </w:p>
        </w:tc>
        <w:tc>
          <w:tcPr>
            <w:tcW w:w="2610" w:type="dxa"/>
          </w:tcPr>
          <w:p w14:paraId="526D2FFB" w14:textId="14B10213" w:rsidR="001C7984" w:rsidRPr="00CD4F95" w:rsidRDefault="001C7984" w:rsidP="00807E18">
            <w:pPr>
              <w:jc w:val="center"/>
              <w:rPr>
                <w:rFonts w:ascii="Times New Roman" w:hAnsi="Times New Roman" w:cs="Times New Roman"/>
                <w:b/>
              </w:rPr>
            </w:pPr>
            <w:r w:rsidRPr="00CD4F95">
              <w:rPr>
                <w:rFonts w:ascii="Times New Roman" w:hAnsi="Times New Roman" w:cs="Times New Roman"/>
                <w:b/>
              </w:rPr>
              <w:t xml:space="preserve">Naziv </w:t>
            </w:r>
            <w:r w:rsidR="005B2983" w:rsidRPr="00CD4F95">
              <w:rPr>
                <w:rFonts w:ascii="Times New Roman" w:hAnsi="Times New Roman" w:cs="Times New Roman"/>
                <w:b/>
              </w:rPr>
              <w:t>studije/</w:t>
            </w:r>
            <w:r w:rsidRPr="00CD4F95">
              <w:rPr>
                <w:rFonts w:ascii="Times New Roman" w:hAnsi="Times New Roman" w:cs="Times New Roman"/>
                <w:b/>
              </w:rPr>
              <w:t>projekta</w:t>
            </w:r>
          </w:p>
        </w:tc>
        <w:tc>
          <w:tcPr>
            <w:tcW w:w="2430" w:type="dxa"/>
          </w:tcPr>
          <w:p w14:paraId="41D6A299" w14:textId="70643CD4" w:rsidR="001C7984" w:rsidRPr="00CD4F95" w:rsidRDefault="001C7984" w:rsidP="00807E18">
            <w:pPr>
              <w:jc w:val="center"/>
              <w:rPr>
                <w:rFonts w:ascii="Times New Roman" w:hAnsi="Times New Roman" w:cs="Times New Roman"/>
                <w:b/>
              </w:rPr>
            </w:pPr>
            <w:r w:rsidRPr="00CD4F95">
              <w:rPr>
                <w:rFonts w:ascii="Times New Roman" w:hAnsi="Times New Roman" w:cs="Times New Roman"/>
                <w:b/>
              </w:rPr>
              <w:t xml:space="preserve">Radovi iz </w:t>
            </w:r>
            <w:r w:rsidR="005B2983" w:rsidRPr="00CD4F95">
              <w:rPr>
                <w:rFonts w:ascii="Times New Roman" w:hAnsi="Times New Roman" w:cs="Times New Roman"/>
                <w:b/>
              </w:rPr>
              <w:t>studije/</w:t>
            </w:r>
            <w:r w:rsidRPr="00CD4F95">
              <w:rPr>
                <w:rFonts w:ascii="Times New Roman" w:hAnsi="Times New Roman" w:cs="Times New Roman"/>
                <w:b/>
              </w:rPr>
              <w:t>projekata</w:t>
            </w:r>
          </w:p>
        </w:tc>
      </w:tr>
      <w:tr w:rsidR="001C7984" w:rsidRPr="00CD4F95" w14:paraId="087D52B8" w14:textId="77777777" w:rsidTr="00F464A3">
        <w:trPr>
          <w:jc w:val="center"/>
        </w:trPr>
        <w:tc>
          <w:tcPr>
            <w:tcW w:w="1165" w:type="dxa"/>
          </w:tcPr>
          <w:p w14:paraId="4DDF05B9" w14:textId="77777777" w:rsidR="001C7984" w:rsidRPr="00CD4F95" w:rsidRDefault="001C7984" w:rsidP="00060229">
            <w:pPr>
              <w:pStyle w:val="ListParagraph"/>
              <w:numPr>
                <w:ilvl w:val="0"/>
                <w:numId w:val="1"/>
              </w:numPr>
              <w:rPr>
                <w:rFonts w:ascii="Times New Roman" w:hAnsi="Times New Roman" w:cs="Times New Roman"/>
              </w:rPr>
            </w:pPr>
          </w:p>
        </w:tc>
        <w:tc>
          <w:tcPr>
            <w:tcW w:w="2790" w:type="dxa"/>
          </w:tcPr>
          <w:p w14:paraId="7FEB6039" w14:textId="77777777" w:rsidR="001C7984" w:rsidRPr="00CD4F95" w:rsidRDefault="001C7984" w:rsidP="00060229">
            <w:pPr>
              <w:rPr>
                <w:rFonts w:ascii="Times New Roman" w:hAnsi="Times New Roman" w:cs="Times New Roman"/>
              </w:rPr>
            </w:pPr>
            <w:r w:rsidRPr="00CD4F95">
              <w:rPr>
                <w:rFonts w:ascii="Times New Roman" w:hAnsi="Times New Roman" w:cs="Times New Roman"/>
              </w:rPr>
              <w:t>Dr Ljiljana Radulović</w:t>
            </w:r>
          </w:p>
        </w:tc>
        <w:tc>
          <w:tcPr>
            <w:tcW w:w="3150" w:type="dxa"/>
          </w:tcPr>
          <w:p w14:paraId="03D758A1" w14:textId="0F55E171" w:rsidR="001C7984" w:rsidRPr="00CD4F95" w:rsidRDefault="001C7984" w:rsidP="001C7984">
            <w:pPr>
              <w:jc w:val="center"/>
              <w:rPr>
                <w:rFonts w:ascii="Times New Roman" w:hAnsi="Times New Roman" w:cs="Times New Roman"/>
              </w:rPr>
            </w:pPr>
            <w:r w:rsidRPr="00CD4F95">
              <w:rPr>
                <w:rFonts w:ascii="Times New Roman" w:hAnsi="Times New Roman" w:cs="Times New Roman"/>
              </w:rPr>
              <w:t>Multicentrično, randomizovano, dvostruko slijepo ispitivanje faze 3 koje procjenjuje efikasnost, bezb</w:t>
            </w:r>
            <w:r w:rsidR="0080217A" w:rsidRPr="00CD4F95">
              <w:rPr>
                <w:rFonts w:ascii="Times New Roman" w:hAnsi="Times New Roman" w:cs="Times New Roman"/>
              </w:rPr>
              <w:t>i</w:t>
            </w:r>
            <w:r w:rsidRPr="00CD4F95">
              <w:rPr>
                <w:rFonts w:ascii="Times New Roman" w:hAnsi="Times New Roman" w:cs="Times New Roman"/>
              </w:rPr>
              <w:t>jednost i podnošljivost lijeka IMU-838 u odnosu na placebo kod odraslih pacijenata oboljelih od relapsne multiple skleroze</w:t>
            </w:r>
          </w:p>
        </w:tc>
        <w:tc>
          <w:tcPr>
            <w:tcW w:w="2610" w:type="dxa"/>
          </w:tcPr>
          <w:p w14:paraId="776FDDF2" w14:textId="77777777" w:rsidR="001C7984" w:rsidRPr="00CD4F95" w:rsidRDefault="001C7984" w:rsidP="001C7984">
            <w:pPr>
              <w:jc w:val="center"/>
              <w:rPr>
                <w:rFonts w:ascii="Times New Roman" w:hAnsi="Times New Roman" w:cs="Times New Roman"/>
              </w:rPr>
            </w:pPr>
            <w:r w:rsidRPr="00CD4F95">
              <w:rPr>
                <w:rFonts w:ascii="Times New Roman" w:hAnsi="Times New Roman" w:cs="Times New Roman"/>
              </w:rPr>
              <w:t>ENSURE</w:t>
            </w:r>
          </w:p>
        </w:tc>
        <w:tc>
          <w:tcPr>
            <w:tcW w:w="2430" w:type="dxa"/>
          </w:tcPr>
          <w:p w14:paraId="19A2755E" w14:textId="77777777" w:rsidR="001C7984" w:rsidRPr="00CD4F95" w:rsidRDefault="001C7984" w:rsidP="001C7984">
            <w:pPr>
              <w:jc w:val="center"/>
              <w:rPr>
                <w:rFonts w:ascii="Times New Roman" w:hAnsi="Times New Roman" w:cs="Times New Roman"/>
              </w:rPr>
            </w:pPr>
          </w:p>
        </w:tc>
      </w:tr>
      <w:tr w:rsidR="002F5D0C" w:rsidRPr="00CD4F95" w14:paraId="5A1E7A61" w14:textId="77777777" w:rsidTr="00CD4F95">
        <w:trPr>
          <w:trHeight w:val="1502"/>
          <w:jc w:val="center"/>
        </w:trPr>
        <w:tc>
          <w:tcPr>
            <w:tcW w:w="12145" w:type="dxa"/>
            <w:gridSpan w:val="5"/>
          </w:tcPr>
          <w:p w14:paraId="1481FEF3" w14:textId="4E8A2FA6" w:rsidR="002F5D0C" w:rsidRPr="00CD4F95" w:rsidRDefault="002F5D0C" w:rsidP="00BB0285">
            <w:pPr>
              <w:pStyle w:val="ListParagraph"/>
              <w:numPr>
                <w:ilvl w:val="0"/>
                <w:numId w:val="11"/>
              </w:numPr>
              <w:spacing w:line="360" w:lineRule="auto"/>
              <w:ind w:left="-90"/>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t xml:space="preserve">Studija ENSURE </w:t>
            </w:r>
            <w:r w:rsidRPr="00CD4F95">
              <w:rPr>
                <w:rFonts w:ascii="Times New Roman" w:eastAsia="Times New Roman" w:hAnsi="Times New Roman" w:cs="Times New Roman"/>
                <w:color w:val="000000"/>
              </w:rPr>
              <w:t xml:space="preserve">je multicentrična, randomizovana, dvostruko slijepa studija 3. faze za procjenu efikasnosti, bezbijednosti i podnošljivosti IMU-838 u odnosu na placebo kod odraslih sa relapsirajućom multiplom sklerozom (ENSURE-1). U ovom trenutku je završen glavni terapijski period koji je trajao </w:t>
            </w:r>
            <w:r w:rsidR="0080217A" w:rsidRPr="00CD4F95">
              <w:rPr>
                <w:rFonts w:ascii="Times New Roman" w:eastAsia="Times New Roman" w:hAnsi="Times New Roman" w:cs="Times New Roman"/>
                <w:color w:val="000000"/>
              </w:rPr>
              <w:t>15 meseci, te se sada nalazi u Open Label Periodu</w:t>
            </w:r>
            <w:r w:rsidRPr="00CD4F95">
              <w:rPr>
                <w:rFonts w:ascii="Times New Roman" w:eastAsia="Times New Roman" w:hAnsi="Times New Roman" w:cs="Times New Roman"/>
                <w:color w:val="000000"/>
              </w:rPr>
              <w:t xml:space="preserve">. U studiji učestvuje samo jedan pacijent, kako u terapijskom periodu, tako i u ekstenziji studije. </w:t>
            </w:r>
            <w:r w:rsidR="00BB0285" w:rsidRPr="00CD4F95">
              <w:rPr>
                <w:rFonts w:ascii="Times New Roman" w:eastAsia="Times New Roman" w:hAnsi="Times New Roman" w:cs="Times New Roman"/>
                <w:color w:val="000000"/>
              </w:rPr>
              <w:t>S</w:t>
            </w:r>
            <w:r w:rsidRPr="00CD4F95">
              <w:rPr>
                <w:rFonts w:ascii="Times New Roman" w:eastAsia="Times New Roman" w:hAnsi="Times New Roman" w:cs="Times New Roman"/>
                <w:color w:val="000000"/>
              </w:rPr>
              <w:t xml:space="preserve">tudija se izvodi saglasno principima dobre prakse, uz redovno izvještavanje ka Etičkom komitetu KCCG. </w:t>
            </w:r>
          </w:p>
        </w:tc>
      </w:tr>
      <w:tr w:rsidR="00060229" w:rsidRPr="00CD4F95" w14:paraId="7E92628C" w14:textId="77777777" w:rsidTr="00F464A3">
        <w:trPr>
          <w:jc w:val="center"/>
        </w:trPr>
        <w:tc>
          <w:tcPr>
            <w:tcW w:w="1165" w:type="dxa"/>
          </w:tcPr>
          <w:p w14:paraId="4ADB1FD4"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5360F0B1" w14:textId="0921FBC8" w:rsidR="00060229" w:rsidRPr="00CD4F95" w:rsidRDefault="00060229" w:rsidP="00060229">
            <w:pPr>
              <w:rPr>
                <w:rFonts w:ascii="Times New Roman" w:hAnsi="Times New Roman" w:cs="Times New Roman"/>
              </w:rPr>
            </w:pPr>
            <w:r w:rsidRPr="00CD4F95">
              <w:rPr>
                <w:rFonts w:ascii="Times New Roman" w:hAnsi="Times New Roman" w:cs="Times New Roman"/>
              </w:rPr>
              <w:t>Dr Marko Vuković</w:t>
            </w:r>
          </w:p>
        </w:tc>
        <w:tc>
          <w:tcPr>
            <w:tcW w:w="3150" w:type="dxa"/>
          </w:tcPr>
          <w:p w14:paraId="48FE86A0" w14:textId="1CEACD79" w:rsidR="00060229" w:rsidRPr="00CD4F95" w:rsidRDefault="00060229" w:rsidP="00060229">
            <w:pPr>
              <w:jc w:val="center"/>
              <w:rPr>
                <w:rFonts w:ascii="Times New Roman" w:hAnsi="Times New Roman" w:cs="Times New Roman"/>
              </w:rPr>
            </w:pPr>
            <w:r w:rsidRPr="00CD4F95">
              <w:rPr>
                <w:rFonts w:ascii="Times New Roman" w:hAnsi="Times New Roman" w:cs="Times New Roman"/>
              </w:rPr>
              <w:t>Multicentrična prospektivna studija</w:t>
            </w:r>
          </w:p>
        </w:tc>
        <w:tc>
          <w:tcPr>
            <w:tcW w:w="2610" w:type="dxa"/>
          </w:tcPr>
          <w:p w14:paraId="677F772C" w14:textId="0D462019" w:rsidR="00060229" w:rsidRPr="00CD4F95" w:rsidRDefault="00060229" w:rsidP="00060229">
            <w:pPr>
              <w:jc w:val="center"/>
              <w:rPr>
                <w:rFonts w:ascii="Times New Roman" w:hAnsi="Times New Roman" w:cs="Times New Roman"/>
              </w:rPr>
            </w:pPr>
            <w:r w:rsidRPr="00CD4F95">
              <w:rPr>
                <w:rFonts w:ascii="Times New Roman" w:hAnsi="Times New Roman" w:cs="Times New Roman"/>
              </w:rPr>
              <w:t>Biomarkeri kod karcinoma bešike: kliničko-patološki značaj ekspresije Ki-67, p53 i CD-31</w:t>
            </w:r>
          </w:p>
        </w:tc>
        <w:tc>
          <w:tcPr>
            <w:tcW w:w="2430" w:type="dxa"/>
          </w:tcPr>
          <w:p w14:paraId="200BC507" w14:textId="77777777" w:rsidR="00060229" w:rsidRPr="00CD4F95" w:rsidRDefault="00060229" w:rsidP="00060229">
            <w:pPr>
              <w:jc w:val="center"/>
              <w:rPr>
                <w:rFonts w:ascii="Times New Roman" w:hAnsi="Times New Roman" w:cs="Times New Roman"/>
              </w:rPr>
            </w:pPr>
          </w:p>
        </w:tc>
      </w:tr>
      <w:tr w:rsidR="002F5D0C" w:rsidRPr="00CD4F95" w14:paraId="0EE0DD7B" w14:textId="77777777" w:rsidTr="00CD4F95">
        <w:trPr>
          <w:trHeight w:val="1070"/>
          <w:jc w:val="center"/>
        </w:trPr>
        <w:tc>
          <w:tcPr>
            <w:tcW w:w="12145" w:type="dxa"/>
            <w:gridSpan w:val="5"/>
          </w:tcPr>
          <w:p w14:paraId="669C2268" w14:textId="43AA93DD" w:rsidR="002F5D0C" w:rsidRPr="00CD4F95" w:rsidRDefault="0080217A" w:rsidP="00CD4F95">
            <w:pPr>
              <w:pStyle w:val="ListParagraph"/>
              <w:numPr>
                <w:ilvl w:val="0"/>
                <w:numId w:val="11"/>
              </w:numPr>
              <w:spacing w:line="360" w:lineRule="auto"/>
              <w:ind w:left="-90"/>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t>Studija</w:t>
            </w:r>
            <w:r w:rsidR="002F5D0C" w:rsidRPr="00CD4F95">
              <w:rPr>
                <w:rFonts w:ascii="Times New Roman" w:eastAsia="Times New Roman" w:hAnsi="Times New Roman" w:cs="Times New Roman"/>
                <w:b/>
                <w:color w:val="000000"/>
              </w:rPr>
              <w:t xml:space="preserve"> BIOMARKERI KOD KARCINOMA MOKRAĆNE BEŠIKE: KLINIČKO-PATOLOŠKI I PROGNOSTIČKI ZNAČAJ EKSPRESIJE KI-67, P53 I CD-31</w:t>
            </w:r>
            <w:r w:rsidR="002F5D0C" w:rsidRPr="00CD4F95">
              <w:rPr>
                <w:rFonts w:ascii="Times New Roman" w:eastAsia="Times New Roman" w:hAnsi="Times New Roman" w:cs="Times New Roman"/>
                <w:color w:val="000000"/>
              </w:rPr>
              <w:t xml:space="preserve"> Dizajn: retrospektivna studija (pacijenti liječeni u periodu od 2019 do 2023 godine). Cilj studije: Utvrditi da li promjena imunohistohemijske ekspresije markera angiogeneze (CD-31) pokazuje korelaciju sa biomarkerima Ki-67 i p53 i da li je njihova ekspresija, u uzorku tkiva dobijenom transuetralnom resekcijom, povezana sa recidivom ili progresijom bolesti, kod pacijenata sa NMIBC. Studija uključuje dvije nezavisne grupe ispitanika: u prvoj grupi je 41 pacijenta sa tumorima gradusa ≥G2, pri čemu je 27 pacijenata sa T1G3; u drugoj grupi je 44 pacijenta sa tumorima gradusa &lt; G2, pri čemu je 39 pacijenata sa TaG1. Kontrolna grupa od 20 pacijenata sa uzorkom tkiva iz sluznice bešike bez znakova postojanja tumora. Kriterijumi uključivanja u studiju: osobe &gt; 18 godina, bez znakova mišićne invazije na uzorku (NMIBC), transuretralna resekcija tumora kao modalitet liječenja; Kriterijumi isključivanja iz studije: pacijenti kod kojih je došlo do gradusne progresije na BCG terapiji, pacijenti sa konkomitantnim CIS-om i T1G3 </w:t>
            </w:r>
            <w:r w:rsidR="002F5D0C" w:rsidRPr="00CD4F95">
              <w:rPr>
                <w:rFonts w:ascii="Times New Roman" w:eastAsia="Times New Roman" w:hAnsi="Times New Roman" w:cs="Times New Roman"/>
                <w:color w:val="000000"/>
              </w:rPr>
              <w:lastRenderedPageBreak/>
              <w:t xml:space="preserve">tumorom, pacijenti sa dvojnim malignitetima. Mjesto sprovođenja studije: </w:t>
            </w:r>
            <w:r w:rsidRPr="00CD4F95">
              <w:rPr>
                <w:rFonts w:ascii="Times New Roman" w:eastAsia="Times New Roman" w:hAnsi="Times New Roman" w:cs="Times New Roman"/>
                <w:color w:val="000000"/>
              </w:rPr>
              <w:t>KCCG,</w:t>
            </w:r>
            <w:r w:rsidR="002F5D0C" w:rsidRPr="00CD4F95">
              <w:rPr>
                <w:rFonts w:ascii="Times New Roman" w:eastAsia="Times New Roman" w:hAnsi="Times New Roman" w:cs="Times New Roman"/>
                <w:color w:val="000000"/>
              </w:rPr>
              <w:t xml:space="preserve"> Klinik</w:t>
            </w:r>
            <w:r w:rsidRPr="00CD4F95">
              <w:rPr>
                <w:rFonts w:ascii="Times New Roman" w:eastAsia="Times New Roman" w:hAnsi="Times New Roman" w:cs="Times New Roman"/>
                <w:color w:val="000000"/>
              </w:rPr>
              <w:t xml:space="preserve">a za urologiju. </w:t>
            </w:r>
            <w:r w:rsidR="002F5D0C" w:rsidRPr="00CD4F95">
              <w:rPr>
                <w:rFonts w:ascii="Times New Roman" w:eastAsia="Times New Roman" w:hAnsi="Times New Roman" w:cs="Times New Roman"/>
                <w:color w:val="000000"/>
              </w:rPr>
              <w:t>Očekivano vrijeme završetka studije: jun 2025 godine</w:t>
            </w:r>
            <w:r w:rsidRPr="00CD4F95">
              <w:rPr>
                <w:rFonts w:ascii="Times New Roman" w:eastAsia="Times New Roman" w:hAnsi="Times New Roman" w:cs="Times New Roman"/>
                <w:color w:val="000000"/>
              </w:rPr>
              <w:t>.</w:t>
            </w:r>
          </w:p>
        </w:tc>
      </w:tr>
      <w:tr w:rsidR="00060229" w:rsidRPr="00CD4F95" w14:paraId="7E81A5E0" w14:textId="77777777" w:rsidTr="00F464A3">
        <w:trPr>
          <w:jc w:val="center"/>
        </w:trPr>
        <w:tc>
          <w:tcPr>
            <w:tcW w:w="1165" w:type="dxa"/>
          </w:tcPr>
          <w:p w14:paraId="50DBA03A"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49EA538"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Marko Vuković</w:t>
            </w:r>
          </w:p>
        </w:tc>
        <w:tc>
          <w:tcPr>
            <w:tcW w:w="3150" w:type="dxa"/>
          </w:tcPr>
          <w:p w14:paraId="25350826"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Međunarodna, multicentrična, prospektivna studija</w:t>
            </w:r>
          </w:p>
        </w:tc>
        <w:tc>
          <w:tcPr>
            <w:tcW w:w="2610" w:type="dxa"/>
          </w:tcPr>
          <w:p w14:paraId="7E86531F"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Ward AdmiSsion of Haematuria: an Observational Multicentre Study (WASHOUT)</w:t>
            </w:r>
          </w:p>
        </w:tc>
        <w:tc>
          <w:tcPr>
            <w:tcW w:w="2430" w:type="dxa"/>
          </w:tcPr>
          <w:p w14:paraId="022FCABF" w14:textId="77777777" w:rsidR="00060229" w:rsidRPr="00CD4F95" w:rsidRDefault="00060229" w:rsidP="00060229">
            <w:pPr>
              <w:jc w:val="center"/>
              <w:rPr>
                <w:rFonts w:ascii="Times New Roman" w:hAnsi="Times New Roman" w:cs="Times New Roman"/>
              </w:rPr>
            </w:pPr>
          </w:p>
        </w:tc>
      </w:tr>
      <w:tr w:rsidR="006751CA" w:rsidRPr="00CD4F95" w14:paraId="7347E513" w14:textId="77777777" w:rsidTr="00021B63">
        <w:trPr>
          <w:jc w:val="center"/>
        </w:trPr>
        <w:tc>
          <w:tcPr>
            <w:tcW w:w="12145" w:type="dxa"/>
            <w:gridSpan w:val="5"/>
          </w:tcPr>
          <w:p w14:paraId="43717951" w14:textId="41F448F9" w:rsidR="006751CA" w:rsidRPr="00CD4F95" w:rsidRDefault="006751CA" w:rsidP="001A7A44">
            <w:pPr>
              <w:pStyle w:val="ListParagraph"/>
              <w:numPr>
                <w:ilvl w:val="0"/>
                <w:numId w:val="11"/>
              </w:numPr>
              <w:spacing w:line="360" w:lineRule="auto"/>
              <w:ind w:left="-90"/>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t>WASHOUT studija</w:t>
            </w:r>
            <w:r w:rsidRPr="00CD4F95">
              <w:rPr>
                <w:rFonts w:ascii="Times New Roman" w:eastAsia="Times New Roman" w:hAnsi="Times New Roman" w:cs="Times New Roman"/>
                <w:color w:val="000000"/>
              </w:rPr>
              <w:t xml:space="preserve"> je međunarodna, multicentrična prospektivna studija koja ima za cilj da definiše protokol dijagno</w:t>
            </w:r>
            <w:r w:rsidR="0080217A" w:rsidRPr="00CD4F95">
              <w:rPr>
                <w:rFonts w:ascii="Times New Roman" w:eastAsia="Times New Roman" w:hAnsi="Times New Roman" w:cs="Times New Roman"/>
                <w:color w:val="000000"/>
              </w:rPr>
              <w:t>s</w:t>
            </w:r>
            <w:r w:rsidRPr="00CD4F95">
              <w:rPr>
                <w:rFonts w:ascii="Times New Roman" w:eastAsia="Times New Roman" w:hAnsi="Times New Roman" w:cs="Times New Roman"/>
                <w:color w:val="000000"/>
              </w:rPr>
              <w:t>tike i liječenja pacijenata sa hematurijom nakon urgentnog bolničkog prijema. Dizajn: Prospektivna studija sa periodom regrutacije pacijenata od godinu dana (počevši od januara 2024). Planirani završetak studije: jun 2025 godine. Opis studije: Pregled pacijenata i obrada dobijenih podataka biće obavljeni od strane nadležnih urologa ili članova tima koji imaju pristup podacima, kao dio njihove kliničke uloge. Anonimni podaci o pacijentima učesnicima studije biće unijeti u onlajn bazu podataka (REDCap) koja pripada Univerzitetskom koledžu u Londonu (Reviziju će sprovoditi britanski urološki istraživački tim sa saradnicima (BURST). Prikupljaju se samo podaci koji su rutinski dostupni iz lokalne baze podataka. Kriterijumi za uključivanje: pacijenti stariji od 18 godina, primljeni u sekundarnu ili tercijernu zdravstvenu ustanovu zbog makrohematurije. Kriterijumi za isključivanje iz studije: makrohematurija uzrokovana plasiranjem urinarnog katetera, urološka trauma, hospitalizacija kraća od 24h.  Primarni cilj studije: dužina hospitalizacije pacijenata sa hematurijo</w:t>
            </w:r>
            <w:r w:rsidR="0080217A" w:rsidRPr="00CD4F95">
              <w:rPr>
                <w:rFonts w:ascii="Times New Roman" w:eastAsia="Times New Roman" w:hAnsi="Times New Roman" w:cs="Times New Roman"/>
                <w:color w:val="000000"/>
              </w:rPr>
              <w:t>m; s</w:t>
            </w:r>
            <w:r w:rsidRPr="00CD4F95">
              <w:rPr>
                <w:rFonts w:ascii="Times New Roman" w:eastAsia="Times New Roman" w:hAnsi="Times New Roman" w:cs="Times New Roman"/>
                <w:color w:val="000000"/>
              </w:rPr>
              <w:t xml:space="preserve">ekundarni cilj studije: stopa mortaliteta u toku prvih 90 dana od prijema, incidenca ponovnih prijema u bolnicu, stepen potrošnje resursa zdravstvenog sistema. Link za online pristup studiji: </w:t>
            </w:r>
            <w:hyperlink r:id="rId8" w:history="1">
              <w:r w:rsidRPr="00CD4F95">
                <w:rPr>
                  <w:rStyle w:val="Hyperlink"/>
                  <w:rFonts w:ascii="Times New Roman" w:eastAsia="Times New Roman" w:hAnsi="Times New Roman" w:cs="Times New Roman"/>
                </w:rPr>
                <w:t>https://bursturology.com/project/washout/</w:t>
              </w:r>
            </w:hyperlink>
          </w:p>
        </w:tc>
      </w:tr>
      <w:tr w:rsidR="00060229" w:rsidRPr="00CD4F95" w14:paraId="4D8F5797" w14:textId="77777777" w:rsidTr="00F464A3">
        <w:trPr>
          <w:jc w:val="center"/>
        </w:trPr>
        <w:tc>
          <w:tcPr>
            <w:tcW w:w="1165" w:type="dxa"/>
          </w:tcPr>
          <w:p w14:paraId="4EC56DD3"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07131458"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Prof. dr Miodrag Radunović</w:t>
            </w:r>
          </w:p>
        </w:tc>
        <w:tc>
          <w:tcPr>
            <w:tcW w:w="3150" w:type="dxa"/>
          </w:tcPr>
          <w:p w14:paraId="02001B89" w14:textId="2844E78A" w:rsidR="00060229" w:rsidRPr="00CD4F95" w:rsidRDefault="00060229" w:rsidP="0080217A">
            <w:pPr>
              <w:jc w:val="center"/>
              <w:rPr>
                <w:rFonts w:ascii="Times New Roman" w:hAnsi="Times New Roman" w:cs="Times New Roman"/>
              </w:rPr>
            </w:pPr>
            <w:r w:rsidRPr="00CD4F95">
              <w:rPr>
                <w:rFonts w:ascii="Times New Roman" w:hAnsi="Times New Roman" w:cs="Times New Roman"/>
              </w:rPr>
              <w:t xml:space="preserve">Projekat BIOCAN - nacionalni naučnoistraživački projekat koji se realizuje kroz strateško partnerstvo između Medicinskog fakulteta </w:t>
            </w:r>
            <w:r w:rsidR="0080217A" w:rsidRPr="00CD4F95">
              <w:rPr>
                <w:rFonts w:ascii="Times New Roman" w:hAnsi="Times New Roman" w:cs="Times New Roman"/>
              </w:rPr>
              <w:t>UCG</w:t>
            </w:r>
            <w:r w:rsidRPr="00CD4F95">
              <w:rPr>
                <w:rFonts w:ascii="Times New Roman" w:hAnsi="Times New Roman" w:cs="Times New Roman"/>
              </w:rPr>
              <w:t xml:space="preserve"> i Fakulteta za informacione sisteme i tehnologije UDG,</w:t>
            </w:r>
            <w:r w:rsidRPr="00CD4F95">
              <w:rPr>
                <w:rFonts w:ascii="Times New Roman" w:eastAsia="Times New Roman" w:hAnsi="Times New Roman" w:cs="Times New Roman"/>
                <w:color w:val="000000"/>
              </w:rPr>
              <w:t xml:space="preserve"> gdje je </w:t>
            </w:r>
            <w:r w:rsidR="0080217A" w:rsidRPr="00CD4F95">
              <w:rPr>
                <w:rFonts w:ascii="Times New Roman" w:eastAsia="Times New Roman" w:hAnsi="Times New Roman" w:cs="Times New Roman"/>
                <w:color w:val="000000"/>
              </w:rPr>
              <w:t>KCCG</w:t>
            </w:r>
            <w:r w:rsidRPr="00CD4F95">
              <w:rPr>
                <w:rFonts w:ascii="Times New Roman" w:eastAsia="Times New Roman" w:hAnsi="Times New Roman" w:cs="Times New Roman"/>
                <w:color w:val="000000"/>
              </w:rPr>
              <w:t xml:space="preserve"> partnerska institucija na projektu.</w:t>
            </w:r>
            <w:r w:rsidRPr="00CD4F95">
              <w:rPr>
                <w:rFonts w:ascii="Times New Roman" w:hAnsi="Times New Roman" w:cs="Times New Roman"/>
              </w:rPr>
              <w:t xml:space="preserve"> Projekat je odobren za finansiranje od strane Ministarstva prosvjete, nauke i inovacija, u okviru Konkursa za </w:t>
            </w:r>
            <w:r w:rsidRPr="00CD4F95">
              <w:rPr>
                <w:rFonts w:ascii="Times New Roman" w:hAnsi="Times New Roman" w:cs="Times New Roman"/>
              </w:rPr>
              <w:lastRenderedPageBreak/>
              <w:t>sufinansiranje nacionalnih naučnoistraživačkih projekata</w:t>
            </w:r>
          </w:p>
        </w:tc>
        <w:tc>
          <w:tcPr>
            <w:tcW w:w="2610" w:type="dxa"/>
          </w:tcPr>
          <w:p w14:paraId="592D06A6"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lastRenderedPageBreak/>
              <w:t>Ispitivanje dijagnostičkog potencijala multimodalnih biomarkera za detekciju kolorektalnog karcinoma - BIOCAN</w:t>
            </w:r>
          </w:p>
        </w:tc>
        <w:tc>
          <w:tcPr>
            <w:tcW w:w="2430" w:type="dxa"/>
          </w:tcPr>
          <w:p w14:paraId="2F64EAC5" w14:textId="2C7BE549" w:rsidR="00060229" w:rsidRPr="00CD4F95" w:rsidRDefault="00060229" w:rsidP="00060229">
            <w:pPr>
              <w:jc w:val="center"/>
              <w:rPr>
                <w:rFonts w:ascii="Times New Roman" w:hAnsi="Times New Roman" w:cs="Times New Roman"/>
              </w:rPr>
            </w:pPr>
            <w:r w:rsidRPr="00CD4F95">
              <w:rPr>
                <w:rFonts w:ascii="Times New Roman" w:hAnsi="Times New Roman" w:cs="Times New Roman"/>
              </w:rPr>
              <w:t xml:space="preserve">Ždralević M </w:t>
            </w:r>
            <w:proofErr w:type="gramStart"/>
            <w:r w:rsidRPr="00CD4F95">
              <w:rPr>
                <w:rFonts w:ascii="Times New Roman" w:hAnsi="Times New Roman" w:cs="Times New Roman"/>
              </w:rPr>
              <w:t>et al.</w:t>
            </w:r>
            <w:proofErr w:type="gramEnd"/>
            <w:r w:rsidRPr="00CD4F95">
              <w:rPr>
                <w:rFonts w:ascii="Times New Roman" w:hAnsi="Times New Roman" w:cs="Times New Roman"/>
              </w:rPr>
              <w:t xml:space="preserve"> Advances in microRNAs as Emerging Biomarkers for Colorectal Cancer Early Detection and Diag</w:t>
            </w:r>
            <w:r w:rsidR="0080217A" w:rsidRPr="00CD4F95">
              <w:rPr>
                <w:rFonts w:ascii="Times New Roman" w:hAnsi="Times New Roman" w:cs="Times New Roman"/>
              </w:rPr>
              <w:t>nosis. Int J Mol Sci. 2024</w:t>
            </w:r>
            <w:r w:rsidRPr="00CD4F95">
              <w:rPr>
                <w:rFonts w:ascii="Times New Roman" w:hAnsi="Times New Roman" w:cs="Times New Roman"/>
              </w:rPr>
              <w:t>;25(20):11060</w:t>
            </w:r>
          </w:p>
        </w:tc>
      </w:tr>
      <w:tr w:rsidR="006751CA" w:rsidRPr="00CD4F95" w14:paraId="0744999A" w14:textId="77777777" w:rsidTr="00ED2D19">
        <w:trPr>
          <w:jc w:val="center"/>
        </w:trPr>
        <w:tc>
          <w:tcPr>
            <w:tcW w:w="12145" w:type="dxa"/>
            <w:gridSpan w:val="5"/>
          </w:tcPr>
          <w:p w14:paraId="7B585868" w14:textId="09387DC6" w:rsidR="006751CA" w:rsidRPr="00CD4F95" w:rsidRDefault="006751CA" w:rsidP="007721D6">
            <w:pPr>
              <w:pStyle w:val="ListParagraph"/>
              <w:numPr>
                <w:ilvl w:val="0"/>
                <w:numId w:val="11"/>
              </w:numPr>
              <w:spacing w:line="360" w:lineRule="auto"/>
              <w:ind w:left="-90"/>
              <w:jc w:val="both"/>
              <w:rPr>
                <w:rFonts w:ascii="Times New Roman" w:hAnsi="Times New Roman" w:cs="Times New Roman"/>
              </w:rPr>
            </w:pPr>
            <w:r w:rsidRPr="00CD4F95">
              <w:rPr>
                <w:rFonts w:ascii="Times New Roman" w:eastAsia="Times New Roman" w:hAnsi="Times New Roman" w:cs="Times New Roman"/>
                <w:b/>
                <w:color w:val="000000"/>
              </w:rPr>
              <w:lastRenderedPageBreak/>
              <w:t>Projekat BIOCAN</w:t>
            </w:r>
            <w:r w:rsidRPr="00CD4F95">
              <w:rPr>
                <w:rFonts w:ascii="Times New Roman" w:eastAsia="Times New Roman" w:hAnsi="Times New Roman" w:cs="Times New Roman"/>
                <w:color w:val="000000"/>
              </w:rPr>
              <w:t xml:space="preserve"> – Ispitivanje dijagnostičkog potencijala multimodalnih biomarkera za detekciju kolorektalnog karcinoma. Projektne aktivnosti sprovode se u skladu sa relevantnim etičkim standardima, uz prethodno odobrenje Etičkih komisija Medicinskog fakulteta (br. 378/2), Kliničkog centra Crne Gore (br. 03/01-6812) i Doma zdravlja Podgorica (br. 05/17-2725). Cjelokupno naučno istraživanje, koje podrazumijeva regrutaciju pacijenata, prikupljanje i obradu bioloških uzoraka i kliničkih podataka izvodi se u laboratorijama Centra za naučnoistraživački rad Medicinskog fakulteta, Domu zdravlja Podgorica i </w:t>
            </w:r>
            <w:r w:rsidR="0080217A" w:rsidRPr="00CD4F95">
              <w:rPr>
                <w:rFonts w:ascii="Times New Roman" w:eastAsia="Times New Roman" w:hAnsi="Times New Roman" w:cs="Times New Roman"/>
                <w:color w:val="000000"/>
              </w:rPr>
              <w:t>KCCG</w:t>
            </w:r>
            <w:r w:rsidRPr="00CD4F95">
              <w:rPr>
                <w:rFonts w:ascii="Times New Roman" w:eastAsia="Times New Roman" w:hAnsi="Times New Roman" w:cs="Times New Roman"/>
                <w:color w:val="000000"/>
              </w:rPr>
              <w:t xml:space="preserve">. Glavni cilj projekta BIOCAN jeste identifikacija novih, pouzdanih biomarkera za rano otkrivanje kolorektalnog karcinoma, s ciljem poboljšanja dijagnostičkih metoda, prognoze i ishoda liječenja. </w:t>
            </w:r>
            <w:r w:rsidR="0080217A" w:rsidRPr="00CD4F95">
              <w:rPr>
                <w:rFonts w:ascii="Times New Roman" w:eastAsia="Times New Roman" w:hAnsi="Times New Roman" w:cs="Times New Roman"/>
                <w:color w:val="000000"/>
              </w:rPr>
              <w:t>P</w:t>
            </w:r>
            <w:r w:rsidRPr="00CD4F95">
              <w:rPr>
                <w:rFonts w:ascii="Times New Roman" w:eastAsia="Times New Roman" w:hAnsi="Times New Roman" w:cs="Times New Roman"/>
                <w:color w:val="000000"/>
              </w:rPr>
              <w:t>rojekat se fokusira na analizi i poređenju nivoa ekspresije četiri odabrane mikroRNK u plazmi pacijenata sa adenomima, pacijenata sa kolorektalnim karcinomom i kod zdravih ispitanika. Kombinovanjem sa postojećim metodama skrininga, novi neinvazivni, sigurni, visoko specifični i osjetljivi biomarkeri mogu značajno unaprijediti dijagnostičku tačnost, omogućiti raniju detekciju bolesti i doprinijeti smanjenju opterećenja zdravstvenog sistema uzrokovanim ovom bolešću. Svi podaci u okviru projekta prikupljaju se na strukturiran i standardizovan način, uz strogu kontrolu preanalitičkih varijabli i harmonizaciju propisa sa relevantnim regulativama, čime se uspostavlja temelj za formiranje prve kancerske biobanke u Crnoj Gori. Ova biobanka će služiti kao nacionalna platforma za inovativna biomedicinska istraživanja, sa posebnim fokusom na razvoj personalizovane medicine. Dodatno, projektom je predviđen razvoj sopstvenog softvera - Biobank Information Management System (BIMS), koji će omogućiti efikasno upravljanje biološkim uzorcima i pratećim kliničkim podacima, čije uspostavljanje je u završnoj fazi.</w:t>
            </w:r>
            <w:r w:rsidR="007721D6" w:rsidRPr="00CD4F95">
              <w:rPr>
                <w:rFonts w:ascii="Times New Roman" w:eastAsia="Times New Roman" w:hAnsi="Times New Roman" w:cs="Times New Roman"/>
                <w:color w:val="000000"/>
              </w:rPr>
              <w:t xml:space="preserve"> Veb sajt: </w:t>
            </w:r>
            <w:r w:rsidR="00AF0403" w:rsidRPr="00CD4F95">
              <w:rPr>
                <w:rFonts w:ascii="Times New Roman" w:eastAsia="Times New Roman" w:hAnsi="Times New Roman" w:cs="Times New Roman"/>
                <w:color w:val="000000"/>
              </w:rPr>
              <w:t>www.biocan.ucg.ac.me.</w:t>
            </w:r>
          </w:p>
        </w:tc>
      </w:tr>
      <w:tr w:rsidR="00060229" w:rsidRPr="00CD4F95" w14:paraId="3D61B72B" w14:textId="77777777" w:rsidTr="00F464A3">
        <w:trPr>
          <w:jc w:val="center"/>
        </w:trPr>
        <w:tc>
          <w:tcPr>
            <w:tcW w:w="1165" w:type="dxa"/>
          </w:tcPr>
          <w:p w14:paraId="0F201566"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5CE19FDA"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Danilo Radunović</w:t>
            </w:r>
          </w:p>
        </w:tc>
        <w:tc>
          <w:tcPr>
            <w:tcW w:w="3150" w:type="dxa"/>
          </w:tcPr>
          <w:p w14:paraId="56BE5811" w14:textId="22697A49" w:rsidR="00060229" w:rsidRPr="00CD4F95" w:rsidRDefault="002F5D0C" w:rsidP="00060229">
            <w:pPr>
              <w:jc w:val="center"/>
              <w:rPr>
                <w:rFonts w:ascii="Times New Roman" w:hAnsi="Times New Roman" w:cs="Times New Roman"/>
              </w:rPr>
            </w:pPr>
            <w:r w:rsidRPr="00CD4F95">
              <w:rPr>
                <w:rFonts w:ascii="Times New Roman" w:hAnsi="Times New Roman" w:cs="Times New Roman"/>
              </w:rPr>
              <w:t>Prospektivna kohortna studija</w:t>
            </w:r>
          </w:p>
        </w:tc>
        <w:tc>
          <w:tcPr>
            <w:tcW w:w="2610" w:type="dxa"/>
          </w:tcPr>
          <w:p w14:paraId="5F457744" w14:textId="70F303C0" w:rsidR="00060229" w:rsidRPr="00CD4F95" w:rsidRDefault="002F5D0C" w:rsidP="00060229">
            <w:pPr>
              <w:jc w:val="center"/>
              <w:rPr>
                <w:rFonts w:ascii="Times New Roman" w:hAnsi="Times New Roman" w:cs="Times New Roman"/>
              </w:rPr>
            </w:pPr>
            <w:r w:rsidRPr="00CD4F95">
              <w:rPr>
                <w:rFonts w:ascii="Times New Roman" w:eastAsia="Times New Roman" w:hAnsi="Times New Roman" w:cs="Times New Roman"/>
                <w:bCs/>
                <w:color w:val="000000"/>
              </w:rPr>
              <w:t>CompCure ERKReg – subregistar prospektivna kohortna studija o C3 glomerulonefritisu i IC membranoproliferativnom glomerulonefritisu</w:t>
            </w:r>
            <w:r w:rsidRPr="00CD4F95">
              <w:rPr>
                <w:rFonts w:ascii="Times New Roman" w:hAnsi="Times New Roman" w:cs="Times New Roman"/>
              </w:rPr>
              <w:t xml:space="preserve"> </w:t>
            </w:r>
          </w:p>
        </w:tc>
        <w:tc>
          <w:tcPr>
            <w:tcW w:w="2430" w:type="dxa"/>
          </w:tcPr>
          <w:p w14:paraId="06FD458C" w14:textId="77777777" w:rsidR="00060229" w:rsidRPr="00CD4F95" w:rsidRDefault="00060229" w:rsidP="00060229">
            <w:pPr>
              <w:jc w:val="center"/>
              <w:rPr>
                <w:rFonts w:ascii="Times New Roman" w:hAnsi="Times New Roman" w:cs="Times New Roman"/>
              </w:rPr>
            </w:pPr>
          </w:p>
        </w:tc>
      </w:tr>
      <w:tr w:rsidR="006751CA" w:rsidRPr="00CD4F95" w14:paraId="05A60CC5" w14:textId="77777777" w:rsidTr="00171891">
        <w:trPr>
          <w:jc w:val="center"/>
        </w:trPr>
        <w:tc>
          <w:tcPr>
            <w:tcW w:w="12145" w:type="dxa"/>
            <w:gridSpan w:val="5"/>
          </w:tcPr>
          <w:p w14:paraId="72011A13" w14:textId="0D9D38A6" w:rsidR="006751CA" w:rsidRPr="00CD4F95" w:rsidRDefault="006751CA" w:rsidP="006751CA">
            <w:pPr>
              <w:pStyle w:val="ListParagraph"/>
              <w:numPr>
                <w:ilvl w:val="0"/>
                <w:numId w:val="11"/>
              </w:numPr>
              <w:spacing w:line="360" w:lineRule="auto"/>
              <w:ind w:left="-90"/>
              <w:jc w:val="both"/>
              <w:rPr>
                <w:rFonts w:ascii="Times New Roman" w:eastAsia="Times New Roman" w:hAnsi="Times New Roman" w:cs="Times New Roman"/>
                <w:b/>
                <w:color w:val="000000"/>
              </w:rPr>
            </w:pPr>
            <w:r w:rsidRPr="00CD4F95">
              <w:rPr>
                <w:rFonts w:ascii="Times New Roman" w:eastAsia="Times New Roman" w:hAnsi="Times New Roman" w:cs="Times New Roman"/>
                <w:b/>
                <w:color w:val="000000"/>
              </w:rPr>
              <w:t xml:space="preserve">STUDIJA “CompCure ERKReg subregister Prospective Cohort Study on C3G and IC-MPGN’’ (CompCure ERKReg – subregistar prospektivna kohortna studija o C3 glomerulonefritisu i IC membranoproliferativnom glomerulonefritisu). </w:t>
            </w:r>
            <w:r w:rsidRPr="00CD4F95">
              <w:rPr>
                <w:rFonts w:ascii="Times New Roman" w:eastAsia="Times New Roman" w:hAnsi="Times New Roman" w:cs="Times New Roman"/>
                <w:color w:val="000000"/>
              </w:rPr>
              <w:t xml:space="preserve">Istraživanje se sprovodi od strane Evropskog registra rijetkih bubrežnih bolesti i Univerzitetske bolnice Heidelberg, Njemačka, a </w:t>
            </w:r>
            <w:r w:rsidR="0080217A" w:rsidRPr="00CD4F95">
              <w:rPr>
                <w:rFonts w:ascii="Times New Roman" w:eastAsia="Times New Roman" w:hAnsi="Times New Roman" w:cs="Times New Roman"/>
                <w:color w:val="000000"/>
              </w:rPr>
              <w:t xml:space="preserve">KCCG </w:t>
            </w:r>
            <w:r w:rsidRPr="00CD4F95">
              <w:rPr>
                <w:rFonts w:ascii="Times New Roman" w:eastAsia="Times New Roman" w:hAnsi="Times New Roman" w:cs="Times New Roman"/>
                <w:color w:val="000000"/>
              </w:rPr>
              <w:t xml:space="preserve">je jedan od centara uključenih u ovo istraživanje. Glavni cilj studije je da se uspostavi kohorta C3G pacijenata postavljanjem registra za </w:t>
            </w:r>
            <w:r w:rsidRPr="00CD4F95">
              <w:rPr>
                <w:rFonts w:ascii="Times New Roman" w:eastAsia="Times New Roman" w:hAnsi="Times New Roman" w:cs="Times New Roman"/>
                <w:color w:val="000000"/>
              </w:rPr>
              <w:lastRenderedPageBreak/>
              <w:t>longitudinal</w:t>
            </w:r>
            <w:r w:rsidR="0080217A" w:rsidRPr="00CD4F95">
              <w:rPr>
                <w:rFonts w:ascii="Times New Roman" w:eastAsia="Times New Roman" w:hAnsi="Times New Roman" w:cs="Times New Roman"/>
                <w:color w:val="000000"/>
              </w:rPr>
              <w:t xml:space="preserve">no praćenje evolucije bolesti. </w:t>
            </w:r>
            <w:r w:rsidRPr="00CD4F95">
              <w:rPr>
                <w:rFonts w:ascii="Times New Roman" w:eastAsia="Times New Roman" w:hAnsi="Times New Roman" w:cs="Times New Roman"/>
                <w:color w:val="000000"/>
              </w:rPr>
              <w:t>Studija predviđa uključivanje pacijenata koji pa</w:t>
            </w:r>
            <w:r w:rsidR="0080217A" w:rsidRPr="00CD4F95">
              <w:rPr>
                <w:rFonts w:ascii="Times New Roman" w:eastAsia="Times New Roman" w:hAnsi="Times New Roman" w:cs="Times New Roman"/>
                <w:color w:val="000000"/>
              </w:rPr>
              <w:t>te od ove rijetke grupe bolesti</w:t>
            </w:r>
            <w:r w:rsidRPr="00CD4F95">
              <w:rPr>
                <w:rFonts w:ascii="Times New Roman" w:eastAsia="Times New Roman" w:hAnsi="Times New Roman" w:cs="Times New Roman"/>
                <w:color w:val="000000"/>
              </w:rPr>
              <w:t>. Projekat kohortne studije ima dva glavna cilja. Prvi cilj je olakšati studije koje će omogućiti bolje razumijevanje interakcija između gena, okoline i načina života koji uzrokuju uticaj na C3 glomerulopatije. Drugi cilj je korištenje ovog razumijevanja za podsticanje razvoja novih terapija i preciznih medicinskih pristupa za ovu grupu bolesti.</w:t>
            </w:r>
          </w:p>
          <w:p w14:paraId="04EFFC13" w14:textId="77777777" w:rsidR="006751CA" w:rsidRPr="00CD4F95" w:rsidRDefault="006751CA" w:rsidP="00060229">
            <w:pPr>
              <w:jc w:val="center"/>
              <w:rPr>
                <w:rFonts w:ascii="Times New Roman" w:hAnsi="Times New Roman" w:cs="Times New Roman"/>
              </w:rPr>
            </w:pPr>
          </w:p>
        </w:tc>
      </w:tr>
      <w:tr w:rsidR="00060229" w:rsidRPr="00CD4F95" w14:paraId="1DACC6D0" w14:textId="77777777" w:rsidTr="00F464A3">
        <w:trPr>
          <w:jc w:val="center"/>
        </w:trPr>
        <w:tc>
          <w:tcPr>
            <w:tcW w:w="1165" w:type="dxa"/>
          </w:tcPr>
          <w:p w14:paraId="68BCC602"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shd w:val="clear" w:color="auto" w:fill="auto"/>
          </w:tcPr>
          <w:p w14:paraId="2D052F51"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Danilo Radunović</w:t>
            </w:r>
          </w:p>
        </w:tc>
        <w:tc>
          <w:tcPr>
            <w:tcW w:w="3150" w:type="dxa"/>
            <w:shd w:val="clear" w:color="auto" w:fill="auto"/>
          </w:tcPr>
          <w:p w14:paraId="3AF5022E"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Registar, istraživanja St Louis University, SAD</w:t>
            </w:r>
          </w:p>
        </w:tc>
        <w:tc>
          <w:tcPr>
            <w:tcW w:w="2610" w:type="dxa"/>
            <w:shd w:val="clear" w:color="auto" w:fill="auto"/>
          </w:tcPr>
          <w:p w14:paraId="64616AB0" w14:textId="77777777" w:rsidR="00060229" w:rsidRPr="00CD4F95" w:rsidRDefault="00060229" w:rsidP="00060229">
            <w:pPr>
              <w:jc w:val="center"/>
              <w:rPr>
                <w:rFonts w:ascii="Times New Roman" w:hAnsi="Times New Roman" w:cs="Times New Roman"/>
                <w:highlight w:val="yellow"/>
              </w:rPr>
            </w:pPr>
            <w:r w:rsidRPr="00CD4F95">
              <w:rPr>
                <w:rFonts w:ascii="Times New Roman" w:hAnsi="Times New Roman" w:cs="Times New Roman"/>
              </w:rPr>
              <w:t>LDGen Registry '' – Living Donor Genetic Registry - Genetski registar živih donora bubrega</w:t>
            </w:r>
          </w:p>
        </w:tc>
        <w:tc>
          <w:tcPr>
            <w:tcW w:w="2430" w:type="dxa"/>
            <w:shd w:val="clear" w:color="auto" w:fill="auto"/>
          </w:tcPr>
          <w:p w14:paraId="0846C2D3" w14:textId="77777777" w:rsidR="00060229" w:rsidRPr="00CD4F95" w:rsidRDefault="00060229" w:rsidP="00060229">
            <w:pPr>
              <w:jc w:val="center"/>
              <w:rPr>
                <w:rFonts w:ascii="Times New Roman" w:hAnsi="Times New Roman" w:cs="Times New Roman"/>
                <w:highlight w:val="yellow"/>
              </w:rPr>
            </w:pPr>
            <w:r w:rsidRPr="00CD4F95">
              <w:rPr>
                <w:rFonts w:ascii="Times New Roman" w:hAnsi="Times New Roman" w:cs="Times New Roman"/>
              </w:rPr>
              <w:t xml:space="preserve">Caliskan Y </w:t>
            </w:r>
            <w:proofErr w:type="gramStart"/>
            <w:r w:rsidRPr="00CD4F95">
              <w:rPr>
                <w:rFonts w:ascii="Times New Roman" w:hAnsi="Times New Roman" w:cs="Times New Roman"/>
              </w:rPr>
              <w:t>et al.</w:t>
            </w:r>
            <w:proofErr w:type="gramEnd"/>
            <w:r w:rsidRPr="00CD4F95">
              <w:rPr>
                <w:rFonts w:ascii="Times New Roman" w:hAnsi="Times New Roman" w:cs="Times New Roman"/>
              </w:rPr>
              <w:t xml:space="preserve"> Genetic Evaluation of Living Kidney Donor Candidates: Results from the LDGen Registry: SA-PO968. J Am Soc Nephrol.35(10S):10.1681/ASN.2024wjmzmfm2, 2024.</w:t>
            </w:r>
          </w:p>
        </w:tc>
      </w:tr>
      <w:tr w:rsidR="00C569C9" w:rsidRPr="00CD4F95" w14:paraId="78C78D08" w14:textId="77777777" w:rsidTr="004269C2">
        <w:trPr>
          <w:jc w:val="center"/>
        </w:trPr>
        <w:tc>
          <w:tcPr>
            <w:tcW w:w="12145" w:type="dxa"/>
            <w:gridSpan w:val="5"/>
          </w:tcPr>
          <w:p w14:paraId="2092449B" w14:textId="01F76FEA" w:rsidR="00C569C9" w:rsidRPr="00CD4F95" w:rsidRDefault="00C569C9" w:rsidP="00C569C9">
            <w:pPr>
              <w:pStyle w:val="ListParagraph"/>
              <w:numPr>
                <w:ilvl w:val="0"/>
                <w:numId w:val="11"/>
              </w:numPr>
              <w:spacing w:line="360" w:lineRule="auto"/>
              <w:ind w:left="-90"/>
              <w:jc w:val="both"/>
              <w:rPr>
                <w:rFonts w:ascii="Times New Roman" w:eastAsia="Times New Roman" w:hAnsi="Times New Roman" w:cs="Times New Roman"/>
                <w:b/>
                <w:color w:val="000000"/>
              </w:rPr>
            </w:pPr>
            <w:proofErr w:type="gramStart"/>
            <w:r w:rsidRPr="00CD4F95">
              <w:rPr>
                <w:rFonts w:ascii="Times New Roman" w:eastAsia="Times New Roman" w:hAnsi="Times New Roman" w:cs="Times New Roman"/>
                <w:b/>
                <w:color w:val="000000"/>
              </w:rPr>
              <w:t>STUDIJA ,,LDGEN</w:t>
            </w:r>
            <w:proofErr w:type="gramEnd"/>
            <w:r w:rsidRPr="00CD4F95">
              <w:rPr>
                <w:rFonts w:ascii="Times New Roman" w:eastAsia="Times New Roman" w:hAnsi="Times New Roman" w:cs="Times New Roman"/>
                <w:b/>
                <w:color w:val="000000"/>
              </w:rPr>
              <w:t xml:space="preserve"> REGISTRY”– Living Donor Genetic Registry - Genetski registar živih donora bubrega“LDGen Registry''</w:t>
            </w:r>
            <w:r w:rsidRPr="00CD4F95">
              <w:rPr>
                <w:rFonts w:ascii="Times New Roman" w:eastAsia="Times New Roman" w:hAnsi="Times New Roman" w:cs="Times New Roman"/>
                <w:color w:val="000000"/>
              </w:rPr>
              <w:t xml:space="preserve"> (Genetski registar živih donora bubrega) je istraživanje koje se sprovodi od strane istraživača na St Louis University iz SAD a, a </w:t>
            </w:r>
            <w:r w:rsidR="0080217A" w:rsidRPr="00CD4F95">
              <w:rPr>
                <w:rFonts w:ascii="Times New Roman" w:eastAsia="Times New Roman" w:hAnsi="Times New Roman" w:cs="Times New Roman"/>
                <w:color w:val="000000"/>
              </w:rPr>
              <w:t xml:space="preserve">KCCG </w:t>
            </w:r>
            <w:r w:rsidRPr="00CD4F95">
              <w:rPr>
                <w:rFonts w:ascii="Times New Roman" w:eastAsia="Times New Roman" w:hAnsi="Times New Roman" w:cs="Times New Roman"/>
                <w:color w:val="000000"/>
              </w:rPr>
              <w:t>je jedan od centara uključenih u ovo istraživanje. Radi se o presječnoj studiji koja ima za cilj bolje razumijevanje genetske dijagnoze i genetskih varijanti koje se mogu naći u populaciji živih donora bubrega i poboljšanje pravilnog genetskog testiranja u evaluaciji donora. Nalazi studije LDGen registra trebaju pomoći da se razumiju razlike u trenutnim praksama koje se primjenjuju u genetskom testiranju za procjenu živih donora bubrega i da se identifikuju genetski aleli rizika kod pre-simptomatskih živih kandidata za donore bubrega. Era genomike nefroloških bolesti je u nastajanju i na pragu ulaska u mainstream praksu u centrima za transplantaciju. Usklađeni napori unutar zajednica nefrologije i transplantacije je da se šire informacije o tehnologijama, prednostima i potencijalnim rizicima i mogu poslužiti kao osnova za usvajanje najboljih praksi u testiranju potencijalnih kandidtata za donore i primatelje bubrežnih graftova.</w:t>
            </w:r>
          </w:p>
          <w:p w14:paraId="0C8D0355" w14:textId="3F2E7E07" w:rsidR="00CD4F95" w:rsidRDefault="00CD4F95" w:rsidP="00CD4F95">
            <w:pPr>
              <w:spacing w:line="360" w:lineRule="auto"/>
              <w:jc w:val="both"/>
              <w:rPr>
                <w:rFonts w:ascii="Times New Roman" w:eastAsia="Times New Roman" w:hAnsi="Times New Roman" w:cs="Times New Roman"/>
                <w:b/>
                <w:color w:val="000000"/>
              </w:rPr>
            </w:pPr>
          </w:p>
          <w:p w14:paraId="75A5B166" w14:textId="7093949B" w:rsidR="00CD4F95" w:rsidRDefault="00CD4F95" w:rsidP="00CD4F95">
            <w:pPr>
              <w:spacing w:line="360" w:lineRule="auto"/>
              <w:jc w:val="both"/>
              <w:rPr>
                <w:rFonts w:ascii="Times New Roman" w:eastAsia="Times New Roman" w:hAnsi="Times New Roman" w:cs="Times New Roman"/>
                <w:b/>
                <w:color w:val="000000"/>
              </w:rPr>
            </w:pPr>
          </w:p>
          <w:p w14:paraId="68B8F691" w14:textId="77777777" w:rsidR="00CD4F95" w:rsidRPr="00CD4F95" w:rsidRDefault="00CD4F95" w:rsidP="00CD4F95">
            <w:pPr>
              <w:spacing w:line="360" w:lineRule="auto"/>
              <w:jc w:val="both"/>
              <w:rPr>
                <w:rFonts w:ascii="Times New Roman" w:eastAsia="Times New Roman" w:hAnsi="Times New Roman" w:cs="Times New Roman"/>
                <w:b/>
                <w:color w:val="000000"/>
              </w:rPr>
            </w:pPr>
          </w:p>
          <w:p w14:paraId="0351EB96" w14:textId="77777777" w:rsidR="00C569C9" w:rsidRPr="00CD4F95" w:rsidRDefault="00C569C9" w:rsidP="00060229">
            <w:pPr>
              <w:jc w:val="center"/>
              <w:rPr>
                <w:rFonts w:ascii="Times New Roman" w:hAnsi="Times New Roman" w:cs="Times New Roman"/>
              </w:rPr>
            </w:pPr>
          </w:p>
        </w:tc>
      </w:tr>
      <w:tr w:rsidR="00060229" w:rsidRPr="00CD4F95" w14:paraId="2DF17C81" w14:textId="77777777" w:rsidTr="00F464A3">
        <w:trPr>
          <w:jc w:val="center"/>
        </w:trPr>
        <w:tc>
          <w:tcPr>
            <w:tcW w:w="1165" w:type="dxa"/>
          </w:tcPr>
          <w:p w14:paraId="0853C8D9"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14CD18D"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Sanja Lekić</w:t>
            </w:r>
          </w:p>
        </w:tc>
        <w:tc>
          <w:tcPr>
            <w:tcW w:w="3150" w:type="dxa"/>
          </w:tcPr>
          <w:p w14:paraId="4B0FC1D9"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Međunarodna studija</w:t>
            </w:r>
          </w:p>
        </w:tc>
        <w:tc>
          <w:tcPr>
            <w:tcW w:w="2610" w:type="dxa"/>
          </w:tcPr>
          <w:p w14:paraId="368C8171"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Real-world research of treatment patterns in early HER2-positive breast cancer patients from Serbia and Montenegro (HEReNA)</w:t>
            </w:r>
          </w:p>
        </w:tc>
        <w:tc>
          <w:tcPr>
            <w:tcW w:w="2430" w:type="dxa"/>
          </w:tcPr>
          <w:p w14:paraId="474E9D33" w14:textId="77777777" w:rsidR="00060229" w:rsidRPr="00CD4F95" w:rsidRDefault="00060229" w:rsidP="00060229">
            <w:pPr>
              <w:jc w:val="center"/>
              <w:rPr>
                <w:rFonts w:ascii="Times New Roman" w:hAnsi="Times New Roman" w:cs="Times New Roman"/>
              </w:rPr>
            </w:pPr>
          </w:p>
        </w:tc>
      </w:tr>
      <w:tr w:rsidR="00C569C9" w:rsidRPr="00CD4F95" w14:paraId="30739EA0" w14:textId="77777777" w:rsidTr="0003750F">
        <w:trPr>
          <w:jc w:val="center"/>
        </w:trPr>
        <w:tc>
          <w:tcPr>
            <w:tcW w:w="12145" w:type="dxa"/>
            <w:gridSpan w:val="5"/>
          </w:tcPr>
          <w:p w14:paraId="2828BDD2" w14:textId="77777777" w:rsidR="00FF31AF" w:rsidRPr="00CD4F95" w:rsidRDefault="00FF31AF" w:rsidP="00FF31AF">
            <w:pPr>
              <w:spacing w:line="360" w:lineRule="auto"/>
              <w:jc w:val="both"/>
              <w:rPr>
                <w:rFonts w:ascii="Times New Roman" w:eastAsia="Times New Roman" w:hAnsi="Times New Roman" w:cs="Times New Roman"/>
                <w:b/>
              </w:rPr>
            </w:pPr>
          </w:p>
          <w:p w14:paraId="3E43A366" w14:textId="77777777" w:rsidR="001A7A44" w:rsidRPr="00CD4F95" w:rsidRDefault="00FF31AF" w:rsidP="001A7A44">
            <w:pPr>
              <w:spacing w:line="360" w:lineRule="auto"/>
              <w:jc w:val="both"/>
              <w:rPr>
                <w:rFonts w:ascii="Times New Roman" w:eastAsia="Times New Roman" w:hAnsi="Times New Roman" w:cs="Times New Roman"/>
                <w:b/>
                <w:color w:val="000000"/>
              </w:rPr>
            </w:pPr>
            <w:r w:rsidRPr="00CD4F95">
              <w:rPr>
                <w:rFonts w:ascii="Times New Roman" w:eastAsia="Times New Roman" w:hAnsi="Times New Roman" w:cs="Times New Roman"/>
                <w:b/>
              </w:rPr>
              <w:t>Studija “</w:t>
            </w:r>
            <w:r w:rsidR="00C569C9" w:rsidRPr="00CD4F95">
              <w:rPr>
                <w:rFonts w:ascii="Times New Roman" w:eastAsia="Times New Roman" w:hAnsi="Times New Roman" w:cs="Times New Roman"/>
                <w:b/>
              </w:rPr>
              <w:t>Real-world treatment patterns in patients with human epidermal growth factor receptor 2 (HER2) - positive early breast cancer in</w:t>
            </w:r>
            <w:r w:rsidRPr="00CD4F95">
              <w:rPr>
                <w:rFonts w:ascii="Times New Roman" w:eastAsia="Times New Roman" w:hAnsi="Times New Roman" w:cs="Times New Roman"/>
                <w:b/>
              </w:rPr>
              <w:t xml:space="preserve"> Serbia and Montenegro – HEReNA”</w:t>
            </w:r>
          </w:p>
          <w:p w14:paraId="605C33A9" w14:textId="77777777" w:rsidR="001A7A44" w:rsidRPr="00CD4F95" w:rsidRDefault="00FF31AF" w:rsidP="001A7A44">
            <w:pPr>
              <w:spacing w:line="276" w:lineRule="auto"/>
              <w:jc w:val="both"/>
              <w:rPr>
                <w:rFonts w:ascii="Times New Roman" w:eastAsia="Times New Roman" w:hAnsi="Times New Roman" w:cs="Times New Roman"/>
                <w:b/>
                <w:color w:val="000000"/>
              </w:rPr>
            </w:pPr>
            <w:r w:rsidRPr="00CD4F95">
              <w:rPr>
                <w:rFonts w:ascii="Times New Roman" w:eastAsia="Times New Roman" w:hAnsi="Times New Roman" w:cs="Times New Roman"/>
                <w:b/>
              </w:rPr>
              <w:t>Ciljevi:</w:t>
            </w:r>
            <w:r w:rsidRPr="00CD4F95">
              <w:rPr>
                <w:rFonts w:ascii="Times New Roman" w:eastAsia="Times New Roman" w:hAnsi="Times New Roman" w:cs="Times New Roman"/>
              </w:rPr>
              <w:t xml:space="preserve"> </w:t>
            </w:r>
            <w:r w:rsidR="0080217A" w:rsidRPr="00CD4F95">
              <w:rPr>
                <w:rFonts w:ascii="Times New Roman" w:eastAsia="Times New Roman" w:hAnsi="Times New Roman" w:cs="Times New Roman"/>
              </w:rPr>
              <w:t>Neoadjuvantna hemoterapija sa dvostrukom ciljanom terapijom značajno je poboljšala ishode kod HER2-pozit</w:t>
            </w:r>
            <w:r w:rsidRPr="00CD4F95">
              <w:rPr>
                <w:rFonts w:ascii="Times New Roman" w:eastAsia="Times New Roman" w:hAnsi="Times New Roman" w:cs="Times New Roman"/>
              </w:rPr>
              <w:t>ivnog ranog karcinoma dojke (BC)</w:t>
            </w:r>
            <w:r w:rsidR="0080217A" w:rsidRPr="00CD4F95">
              <w:rPr>
                <w:rFonts w:ascii="Times New Roman" w:eastAsia="Times New Roman" w:hAnsi="Times New Roman" w:cs="Times New Roman"/>
              </w:rPr>
              <w:t xml:space="preserve">. Potpuni patološki odgovor (pCR) je korišćen kao krajnja tačka u neoadjuvantnim randomizovanim kontrolisanim studijama, pokazujući snažnu korelaciju sa klinički značajnim ishodima preživljavanja. Ova studija pruža </w:t>
            </w:r>
            <w:r w:rsidRPr="00CD4F95">
              <w:rPr>
                <w:rFonts w:ascii="Times New Roman" w:eastAsia="Times New Roman" w:hAnsi="Times New Roman" w:cs="Times New Roman"/>
              </w:rPr>
              <w:t xml:space="preserve">real-time </w:t>
            </w:r>
            <w:r w:rsidR="0080217A" w:rsidRPr="00CD4F95">
              <w:rPr>
                <w:rFonts w:ascii="Times New Roman" w:eastAsia="Times New Roman" w:hAnsi="Times New Roman" w:cs="Times New Roman"/>
              </w:rPr>
              <w:t>dokaze o ranim HER2-pozitivnim lokalnim obrascima l</w:t>
            </w:r>
            <w:r w:rsidRPr="00CD4F95">
              <w:rPr>
                <w:rFonts w:ascii="Times New Roman" w:eastAsia="Times New Roman" w:hAnsi="Times New Roman" w:cs="Times New Roman"/>
              </w:rPr>
              <w:t xml:space="preserve">iječenja karcinoma dojke </w:t>
            </w:r>
            <w:r w:rsidR="0080217A" w:rsidRPr="00CD4F95">
              <w:rPr>
                <w:rFonts w:ascii="Times New Roman" w:eastAsia="Times New Roman" w:hAnsi="Times New Roman" w:cs="Times New Roman"/>
              </w:rPr>
              <w:t xml:space="preserve">u Srbiji i Crnoj Gori sa fokusom na učestalost inicijacije neoadjuvantnog lečenja (NAT) u odnosu na operaciju unapred i stope pCR posle NAT-a. </w:t>
            </w:r>
          </w:p>
          <w:p w14:paraId="7E9F2FC0" w14:textId="77777777" w:rsidR="001A7A44" w:rsidRPr="00CD4F95" w:rsidRDefault="0080217A" w:rsidP="001A7A44">
            <w:pPr>
              <w:spacing w:line="276" w:lineRule="auto"/>
              <w:jc w:val="both"/>
              <w:rPr>
                <w:rFonts w:ascii="Times New Roman" w:eastAsia="Times New Roman" w:hAnsi="Times New Roman" w:cs="Times New Roman"/>
                <w:b/>
                <w:color w:val="000000"/>
              </w:rPr>
            </w:pPr>
            <w:r w:rsidRPr="00CD4F95">
              <w:rPr>
                <w:rFonts w:ascii="Times New Roman" w:eastAsia="Times New Roman" w:hAnsi="Times New Roman" w:cs="Times New Roman"/>
                <w:b/>
              </w:rPr>
              <w:t>Metode</w:t>
            </w:r>
            <w:r w:rsidRPr="00CD4F95">
              <w:rPr>
                <w:rFonts w:ascii="Times New Roman" w:eastAsia="Times New Roman" w:hAnsi="Times New Roman" w:cs="Times New Roman"/>
              </w:rPr>
              <w:t xml:space="preserve">: Ovaj retrospektivni pregled grafikona uključivao je pacijente sa stadijumom II-III HER2+ BC koji ispunjavaju uslove za neoadjuvantno lečenje 2022. Demografski, klinički i patološki podaci su izvučeni iz izveštaja o patologiji i medicinske dokumentacije. pCR je definisan kao odsustvo invazivnog kancera u dojci i aksilarnim čvorovima (ipT0/is ipN0). </w:t>
            </w:r>
          </w:p>
          <w:p w14:paraId="1D6E8842" w14:textId="0420EFE1" w:rsidR="00FF31AF" w:rsidRPr="00CD4F95" w:rsidRDefault="0080217A" w:rsidP="001A7A44">
            <w:pPr>
              <w:spacing w:line="276" w:lineRule="auto"/>
              <w:jc w:val="both"/>
              <w:rPr>
                <w:rFonts w:ascii="Times New Roman" w:eastAsia="Times New Roman" w:hAnsi="Times New Roman" w:cs="Times New Roman"/>
                <w:b/>
                <w:color w:val="000000"/>
              </w:rPr>
            </w:pPr>
            <w:r w:rsidRPr="00CD4F95">
              <w:rPr>
                <w:rFonts w:ascii="Times New Roman" w:eastAsia="Times New Roman" w:hAnsi="Times New Roman" w:cs="Times New Roman"/>
                <w:b/>
              </w:rPr>
              <w:t>Rezultati:</w:t>
            </w:r>
            <w:r w:rsidRPr="00CD4F95">
              <w:rPr>
                <w:rFonts w:ascii="Times New Roman" w:eastAsia="Times New Roman" w:hAnsi="Times New Roman" w:cs="Times New Roman"/>
              </w:rPr>
              <w:t xml:space="preserve"> Uključeno je 189 pacijenata iz pet referentnih centara u Srbiji i 58 pacijenata iz referentnog centra u Crnoj Gori. Većina pacijenata je imala BC prikazan u kliničkom stadijumu II (68,25% u Srbiji, 72,41% u Crnoj Gori). U Srbiji je 63,49% pacijenata bilo pozitivno na hormonske receptore (HR) (ER-pozitivno 62,43%, PR-pozitivno 45,5%), dok je u Crnoj Gori 63,79% bilo HR-pozitivno (ER-pozitivno 60,34%, PR-pozitivno 37,93%). Ki67 ≥20% pronađen je kod 85,71% pacijenata u Srbiji i 89,65% u Crnoj Gori. NAT u Srbiji primalo je 86,77% pacijenata, pretežno AC + THP (antraciklin i ciklofosfamid, a zatim trastuzumab (H) + pertuzumab (P) + taksan) protokol (</w:t>
            </w:r>
            <w:proofErr w:type="gramStart"/>
            <w:r w:rsidRPr="00CD4F95">
              <w:rPr>
                <w:rFonts w:ascii="Times New Roman" w:eastAsia="Times New Roman" w:hAnsi="Times New Roman" w:cs="Times New Roman"/>
              </w:rPr>
              <w:t>98,78%).</w:t>
            </w:r>
            <w:r w:rsidR="00FF31AF" w:rsidRPr="00CD4F95">
              <w:rPr>
                <w:rFonts w:ascii="Times New Roman" w:eastAsia="Times New Roman" w:hAnsi="Times New Roman" w:cs="Times New Roman"/>
              </w:rPr>
              <w:t>U</w:t>
            </w:r>
            <w:proofErr w:type="gramEnd"/>
            <w:r w:rsidR="00FF31AF" w:rsidRPr="00CD4F95">
              <w:rPr>
                <w:rFonts w:ascii="Times New Roman" w:eastAsia="Times New Roman" w:hAnsi="Times New Roman" w:cs="Times New Roman"/>
              </w:rPr>
              <w:t xml:space="preserve"> Crnoj Gori 62,07% je primilo NAT, pretežno THP protokol (83,34%). Nakon NAT-a, pCR je postignut kod 50% i 75% pacijenata u Srbiji i Crnoj Gori. Među onima koji su postigli pCR, češći su bili PR negativni (65,85% u Srbiji, 85,18% u Crnoj Gori) i ER negativni (52,44% u Srbiji, 55,56% u Crnoj Gori). Većina pacijenata sa postignutim pCR je imala II stadijum BC (64,63% u Srbiji, 81,48% u Crnoj Gori) i Ki67 ≥20% (95,12% u Srbiji, 96,30% u Crnoj Gori). Mastektomija je urađena kod 64,63% pacijenata koji su postigli pCR u Srbiji i 85,18% u Crnoj Gori.</w:t>
            </w:r>
          </w:p>
          <w:p w14:paraId="06E8E518" w14:textId="2BA5E14D" w:rsidR="0080217A" w:rsidRPr="00CD4F95" w:rsidRDefault="00FF31AF" w:rsidP="001825CA">
            <w:pPr>
              <w:spacing w:line="276" w:lineRule="auto"/>
              <w:jc w:val="both"/>
              <w:rPr>
                <w:rFonts w:ascii="Times New Roman" w:eastAsia="Times New Roman" w:hAnsi="Times New Roman" w:cs="Times New Roman"/>
              </w:rPr>
            </w:pPr>
            <w:r w:rsidRPr="00CD4F95">
              <w:rPr>
                <w:rFonts w:ascii="Times New Roman" w:eastAsia="Times New Roman" w:hAnsi="Times New Roman" w:cs="Times New Roman"/>
                <w:b/>
              </w:rPr>
              <w:t>Zaključci:</w:t>
            </w:r>
            <w:r w:rsidRPr="00CD4F95">
              <w:rPr>
                <w:rFonts w:ascii="Times New Roman" w:eastAsia="Times New Roman" w:hAnsi="Times New Roman" w:cs="Times New Roman"/>
              </w:rPr>
              <w:t xml:space="preserve"> NAT je standardni tretman za stadijum II-III HER2+ BC u Srbiji i Crnoj Gori, sa boljim pCR stopama u ranijim fazama. Pored toga, pacijenti sa ER-negativnim, PR-negativnim i visokim Ki67 indeksom imali su veće stope pCR-a. Ovi nalazi su u skladu sa prethodnim neoadjuvantnim kliničkim ispitivanjima i studijama sa real-time podacima.</w:t>
            </w:r>
          </w:p>
          <w:p w14:paraId="6259F75D" w14:textId="64B7CB26" w:rsidR="00C569C9" w:rsidRPr="00CD4F95" w:rsidRDefault="00C569C9" w:rsidP="0079560A">
            <w:pPr>
              <w:spacing w:line="360" w:lineRule="auto"/>
              <w:jc w:val="both"/>
              <w:rPr>
                <w:rFonts w:ascii="Times New Roman" w:hAnsi="Times New Roman" w:cs="Times New Roman"/>
              </w:rPr>
            </w:pPr>
          </w:p>
        </w:tc>
      </w:tr>
      <w:tr w:rsidR="00060229" w:rsidRPr="00CD4F95" w14:paraId="6B7ACA1A" w14:textId="77777777" w:rsidTr="00F464A3">
        <w:trPr>
          <w:jc w:val="center"/>
        </w:trPr>
        <w:tc>
          <w:tcPr>
            <w:tcW w:w="1165" w:type="dxa"/>
          </w:tcPr>
          <w:p w14:paraId="24422593"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8A84189"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Prof. dr Brigita Smolović</w:t>
            </w:r>
          </w:p>
        </w:tc>
        <w:tc>
          <w:tcPr>
            <w:tcW w:w="3150" w:type="dxa"/>
          </w:tcPr>
          <w:p w14:paraId="09E6E30A" w14:textId="02884CBB" w:rsidR="00060229" w:rsidRPr="00CD4F95" w:rsidRDefault="001A7A44" w:rsidP="00060229">
            <w:pPr>
              <w:jc w:val="center"/>
              <w:rPr>
                <w:rFonts w:ascii="Times New Roman" w:hAnsi="Times New Roman" w:cs="Times New Roman"/>
              </w:rPr>
            </w:pPr>
            <w:r w:rsidRPr="00CD4F95">
              <w:rPr>
                <w:rFonts w:ascii="Times New Roman" w:hAnsi="Times New Roman" w:cs="Times New Roman"/>
              </w:rPr>
              <w:t>Prospektivna, opservaciona, jednocentrična, longitudinalna studija za procjenu dugoročne kliničke koristi kod biološki naivnih pacijenata sa inflamatornim bolestima crijeva u Crnoj Gori</w:t>
            </w:r>
          </w:p>
        </w:tc>
        <w:tc>
          <w:tcPr>
            <w:tcW w:w="2610" w:type="dxa"/>
          </w:tcPr>
          <w:p w14:paraId="79A0A7EF"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ENTran-M</w:t>
            </w:r>
            <w:r w:rsidRPr="00CD4F95">
              <w:rPr>
                <w:rFonts w:ascii="Times New Roman" w:hAnsi="Times New Roman" w:cs="Times New Roman"/>
              </w:rPr>
              <w:br/>
              <w:t>Vedolizumab 4024 (EUPAS32914)</w:t>
            </w:r>
            <w:r w:rsidRPr="00CD4F95">
              <w:rPr>
                <w:rFonts w:ascii="Times New Roman" w:hAnsi="Times New Roman" w:cs="Times New Roman"/>
              </w:rPr>
              <w:br/>
              <w:t>32914)</w:t>
            </w:r>
          </w:p>
        </w:tc>
        <w:tc>
          <w:tcPr>
            <w:tcW w:w="2430" w:type="dxa"/>
          </w:tcPr>
          <w:p w14:paraId="23576999" w14:textId="77777777" w:rsidR="00060229" w:rsidRPr="00CD4F95" w:rsidRDefault="00060229" w:rsidP="00060229">
            <w:pPr>
              <w:jc w:val="center"/>
              <w:rPr>
                <w:rFonts w:ascii="Times New Roman" w:hAnsi="Times New Roman" w:cs="Times New Roman"/>
              </w:rPr>
            </w:pPr>
          </w:p>
        </w:tc>
      </w:tr>
      <w:tr w:rsidR="00C569C9" w:rsidRPr="00CD4F95" w14:paraId="18B8DB0B" w14:textId="77777777" w:rsidTr="00FC4AB1">
        <w:trPr>
          <w:jc w:val="center"/>
        </w:trPr>
        <w:tc>
          <w:tcPr>
            <w:tcW w:w="12145" w:type="dxa"/>
            <w:gridSpan w:val="5"/>
          </w:tcPr>
          <w:p w14:paraId="15003F47" w14:textId="3E06DB95" w:rsidR="00C569C9" w:rsidRPr="00CD4F95" w:rsidRDefault="00C569C9" w:rsidP="00C569C9">
            <w:pPr>
              <w:pStyle w:val="ListParagraph"/>
              <w:numPr>
                <w:ilvl w:val="0"/>
                <w:numId w:val="11"/>
              </w:numPr>
              <w:spacing w:line="360" w:lineRule="auto"/>
              <w:ind w:left="-90"/>
              <w:jc w:val="both"/>
              <w:rPr>
                <w:rFonts w:ascii="Times New Roman" w:eastAsia="Times New Roman" w:hAnsi="Times New Roman" w:cs="Times New Roman"/>
                <w:b/>
                <w:color w:val="000000"/>
              </w:rPr>
            </w:pPr>
            <w:r w:rsidRPr="00CD4F95">
              <w:rPr>
                <w:rFonts w:ascii="Times New Roman" w:eastAsia="Times New Roman" w:hAnsi="Times New Roman" w:cs="Times New Roman"/>
                <w:b/>
                <w:color w:val="000000"/>
              </w:rPr>
              <w:t>ENTran-M Vedolizumab 4024 (EUPAS32914</w:t>
            </w:r>
            <w:r w:rsidRPr="00CD4F95">
              <w:rPr>
                <w:rFonts w:ascii="Times New Roman" w:eastAsia="Times New Roman" w:hAnsi="Times New Roman" w:cs="Times New Roman"/>
                <w:color w:val="000000"/>
              </w:rPr>
              <w:t xml:space="preserve">) Prospektivna, opservaciona, jednocentrična, longitudinalna studija za procjenu dugoročne kliničke koristi kod biološki naivnih pacijenata sa inflamatornim bolestima crijeva u Crnoj Gori u periodu od 2 godine koja se sprovodi pod pokroviteljstvom farmaceutske kompanije Takeda. Naša studija po prvi put prikuplja lokalne podatke o upotrebi VDZ u liječenju pacijenata sa UC i CD koji primaju VDZ kao prvu liniju biološke terapije. Primarni cilj: procijeniti dugoročnu kliničku korist putem stope prekida terapije za biološki naivne pacijente sa inflamatornom bolešću crijeva liječenih vedolizumabom u trajanju od 2 godine. Sekundarni ciljevi su: procjena kliničke i endoskopske remisije kod pacijenata liječenih vedolizumabom u kliničkoj </w:t>
            </w:r>
            <w:proofErr w:type="gramStart"/>
            <w:r w:rsidRPr="00CD4F95">
              <w:rPr>
                <w:rFonts w:ascii="Times New Roman" w:eastAsia="Times New Roman" w:hAnsi="Times New Roman" w:cs="Times New Roman"/>
                <w:color w:val="000000"/>
              </w:rPr>
              <w:t>praksi ;</w:t>
            </w:r>
            <w:proofErr w:type="gramEnd"/>
            <w:r w:rsidRPr="00CD4F95">
              <w:rPr>
                <w:rFonts w:ascii="Times New Roman" w:eastAsia="Times New Roman" w:hAnsi="Times New Roman" w:cs="Times New Roman"/>
                <w:color w:val="000000"/>
              </w:rPr>
              <w:t xml:space="preserve"> procjena efekta vedolizumaba na kvalitet života pacijenta; procjena uloge laboratorijskih testova (markeri biološke aktivnosti kao što su CRP i fekalni kalprotektin) kao dodatne mjere u upravljanju bolešću; procjena bezbjednosnog profila vedolizumaba. Preliminarni rezultati studije su prikazani na IBD Akademija u Beogradu, u januaru 2025. godine Svi pacijenti su regrutovani, završetak studije je planiran u junu 2026.godine</w:t>
            </w:r>
          </w:p>
          <w:p w14:paraId="3496D011" w14:textId="77777777" w:rsidR="00C569C9" w:rsidRPr="00CD4F95" w:rsidRDefault="00C569C9" w:rsidP="00060229">
            <w:pPr>
              <w:jc w:val="center"/>
              <w:rPr>
                <w:rFonts w:ascii="Times New Roman" w:hAnsi="Times New Roman" w:cs="Times New Roman"/>
              </w:rPr>
            </w:pPr>
          </w:p>
        </w:tc>
      </w:tr>
      <w:tr w:rsidR="00060229" w:rsidRPr="00CD4F95" w14:paraId="3BEAF7EC" w14:textId="77777777" w:rsidTr="00F464A3">
        <w:trPr>
          <w:jc w:val="center"/>
        </w:trPr>
        <w:tc>
          <w:tcPr>
            <w:tcW w:w="1165" w:type="dxa"/>
            <w:shd w:val="clear" w:color="auto" w:fill="auto"/>
          </w:tcPr>
          <w:p w14:paraId="60A83823"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307E77C0"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Irena Marić</w:t>
            </w:r>
          </w:p>
        </w:tc>
        <w:tc>
          <w:tcPr>
            <w:tcW w:w="3150" w:type="dxa"/>
          </w:tcPr>
          <w:p w14:paraId="7EC4BCD7"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Prospektivna kohortna studija</w:t>
            </w:r>
          </w:p>
        </w:tc>
        <w:tc>
          <w:tcPr>
            <w:tcW w:w="2610" w:type="dxa"/>
          </w:tcPr>
          <w:p w14:paraId="5C8D77DE"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Dugoročni rezultati liječenja atrezije jednjaka kod djece</w:t>
            </w:r>
          </w:p>
        </w:tc>
        <w:tc>
          <w:tcPr>
            <w:tcW w:w="2430" w:type="dxa"/>
          </w:tcPr>
          <w:p w14:paraId="3A3C71EA" w14:textId="77777777" w:rsidR="00060229" w:rsidRPr="00CD4F95" w:rsidRDefault="00060229" w:rsidP="00060229">
            <w:pPr>
              <w:jc w:val="center"/>
              <w:rPr>
                <w:rFonts w:ascii="Times New Roman" w:hAnsi="Times New Roman" w:cs="Times New Roman"/>
                <w:highlight w:val="yellow"/>
              </w:rPr>
            </w:pPr>
          </w:p>
        </w:tc>
      </w:tr>
      <w:tr w:rsidR="00C569C9" w:rsidRPr="00CD4F95" w14:paraId="242A9043" w14:textId="77777777" w:rsidTr="00396FF5">
        <w:trPr>
          <w:jc w:val="center"/>
        </w:trPr>
        <w:tc>
          <w:tcPr>
            <w:tcW w:w="12145" w:type="dxa"/>
            <w:gridSpan w:val="5"/>
            <w:shd w:val="clear" w:color="auto" w:fill="auto"/>
          </w:tcPr>
          <w:p w14:paraId="79C89919" w14:textId="3A647FED" w:rsidR="00C569C9" w:rsidRPr="00CD4F95" w:rsidRDefault="00FF31AF" w:rsidP="00FF31AF">
            <w:pPr>
              <w:pStyle w:val="ListParagraph"/>
              <w:spacing w:line="360" w:lineRule="auto"/>
              <w:ind w:left="-90"/>
              <w:jc w:val="both"/>
              <w:rPr>
                <w:rFonts w:ascii="Times New Roman" w:hAnsi="Times New Roman" w:cs="Times New Roman"/>
              </w:rPr>
            </w:pPr>
            <w:r w:rsidRPr="00CD4F95">
              <w:rPr>
                <w:rFonts w:ascii="Times New Roman" w:hAnsi="Times New Roman" w:cs="Times New Roman"/>
              </w:rPr>
              <w:t xml:space="preserve"> </w:t>
            </w:r>
            <w:r w:rsidRPr="00CD4F95">
              <w:rPr>
                <w:rFonts w:ascii="Times New Roman" w:hAnsi="Times New Roman" w:cs="Times New Roman"/>
                <w:b/>
              </w:rPr>
              <w:t>DUGOROČNI REZULTATI LIJEČENJA ATREZIJE JEDNJAKA KOD DJECE,</w:t>
            </w:r>
            <w:r w:rsidRPr="00CD4F95">
              <w:rPr>
                <w:rFonts w:ascii="Times New Roman" w:hAnsi="Times New Roman" w:cs="Times New Roman"/>
              </w:rPr>
              <w:t xml:space="preserve"> </w:t>
            </w:r>
            <w:r w:rsidR="00C569C9" w:rsidRPr="00CD4F95">
              <w:rPr>
                <w:rFonts w:ascii="Times New Roman" w:hAnsi="Times New Roman" w:cs="Times New Roman"/>
              </w:rPr>
              <w:t>je prospektivna kohortna studija</w:t>
            </w:r>
            <w:r w:rsidRPr="00CD4F95">
              <w:rPr>
                <w:rFonts w:ascii="Times New Roman" w:hAnsi="Times New Roman" w:cs="Times New Roman"/>
              </w:rPr>
              <w:t>.</w:t>
            </w:r>
            <w:r w:rsidR="00C569C9" w:rsidRPr="00CD4F95">
              <w:rPr>
                <w:rFonts w:ascii="Times New Roman" w:hAnsi="Times New Roman" w:cs="Times New Roman"/>
              </w:rPr>
              <w:t xml:space="preserve"> Glavno istraživanje se sprovodi od strane The Queen Silvia Children’s Hospital SU/Ostra Gothenburg-Švedska. Uključeni su centri iz 22 zemlje, a IBD KCCG </w:t>
            </w:r>
            <w:r w:rsidRPr="00CD4F95">
              <w:rPr>
                <w:rFonts w:ascii="Times New Roman" w:hAnsi="Times New Roman" w:cs="Times New Roman"/>
              </w:rPr>
              <w:t>je</w:t>
            </w:r>
            <w:r w:rsidR="00C569C9" w:rsidRPr="00CD4F95">
              <w:rPr>
                <w:rFonts w:ascii="Times New Roman" w:hAnsi="Times New Roman" w:cs="Times New Roman"/>
              </w:rPr>
              <w:t xml:space="preserve"> jedan od centara uključenih u ovo istraživanje. Za istraživanje će se koristiti podaci dostupni u istorijama bolesti, protokolima, i bolničkom informacionom sistemu od pacije</w:t>
            </w:r>
            <w:r w:rsidRPr="00CD4F95">
              <w:rPr>
                <w:rFonts w:ascii="Times New Roman" w:hAnsi="Times New Roman" w:cs="Times New Roman"/>
              </w:rPr>
              <w:t xml:space="preserve">nata operisanih i </w:t>
            </w:r>
            <w:r w:rsidR="00C569C9" w:rsidRPr="00CD4F95">
              <w:rPr>
                <w:rFonts w:ascii="Times New Roman" w:hAnsi="Times New Roman" w:cs="Times New Roman"/>
              </w:rPr>
              <w:t>liječenih zbog atrezije jednjaka. Cilj istraživanja je utvrditi specifičnost zdravstv</w:t>
            </w:r>
            <w:r w:rsidRPr="00CD4F95">
              <w:rPr>
                <w:rFonts w:ascii="Times New Roman" w:hAnsi="Times New Roman" w:cs="Times New Roman"/>
              </w:rPr>
              <w:t>enih tegoba na osnovu anamneze i</w:t>
            </w:r>
            <w:r w:rsidR="00C569C9" w:rsidRPr="00CD4F95">
              <w:rPr>
                <w:rFonts w:ascii="Times New Roman" w:hAnsi="Times New Roman" w:cs="Times New Roman"/>
              </w:rPr>
              <w:t xml:space="preserve"> statusa, procjena kvaliteta života ispitanika korišćenjem upitnika, a sve u cilju formiranja obrasca kliničkog praćenja kvaliteta života djece rođene sa atrezijom jednjaka. Studija je anonimna, nekomercijalna i bez finansijske naknade. Projekat kohortne studije ima za cilj da utvrdi učestalost „long </w:t>
            </w:r>
            <w:proofErr w:type="gramStart"/>
            <w:r w:rsidR="00C569C9" w:rsidRPr="00CD4F95">
              <w:rPr>
                <w:rFonts w:ascii="Times New Roman" w:hAnsi="Times New Roman" w:cs="Times New Roman"/>
              </w:rPr>
              <w:t>term“ komplikacija</w:t>
            </w:r>
            <w:proofErr w:type="gramEnd"/>
            <w:r w:rsidR="00C569C9" w:rsidRPr="00CD4F95">
              <w:rPr>
                <w:rFonts w:ascii="Times New Roman" w:hAnsi="Times New Roman" w:cs="Times New Roman"/>
              </w:rPr>
              <w:t xml:space="preserve"> i kvaliteta života djece rođene sa </w:t>
            </w:r>
            <w:r w:rsidR="00C569C9" w:rsidRPr="00CD4F95">
              <w:rPr>
                <w:rFonts w:ascii="Times New Roman" w:hAnsi="Times New Roman" w:cs="Times New Roman"/>
              </w:rPr>
              <w:lastRenderedPageBreak/>
              <w:t xml:space="preserve">atrezijom jednjaka, kao i faktore rizika perioperativnog perioda , incidencu i karakteristike kasnih komplikacija i kvaliteta života , sve u cilju formiranja dugoročnog follow-up-a tj.praćenja ovih pacijenata. Ukupna dužina trajanja ispitivanja: 6-12 mjeseci. </w:t>
            </w:r>
          </w:p>
          <w:p w14:paraId="3E7185E6" w14:textId="77777777" w:rsidR="00C569C9" w:rsidRPr="00CD4F95" w:rsidRDefault="00C569C9" w:rsidP="00060229">
            <w:pPr>
              <w:jc w:val="center"/>
              <w:rPr>
                <w:rFonts w:ascii="Times New Roman" w:hAnsi="Times New Roman" w:cs="Times New Roman"/>
                <w:highlight w:val="yellow"/>
              </w:rPr>
            </w:pPr>
          </w:p>
        </w:tc>
      </w:tr>
      <w:tr w:rsidR="00060229" w:rsidRPr="00CD4F95" w14:paraId="083DB67C" w14:textId="77777777" w:rsidTr="00F464A3">
        <w:trPr>
          <w:jc w:val="center"/>
        </w:trPr>
        <w:tc>
          <w:tcPr>
            <w:tcW w:w="1165" w:type="dxa"/>
            <w:shd w:val="clear" w:color="auto" w:fill="auto"/>
          </w:tcPr>
          <w:p w14:paraId="4035F160"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shd w:val="clear" w:color="auto" w:fill="auto"/>
          </w:tcPr>
          <w:p w14:paraId="7079C524" w14:textId="3C4CED94"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Dr Ana Ostojić </w:t>
            </w:r>
          </w:p>
        </w:tc>
        <w:tc>
          <w:tcPr>
            <w:tcW w:w="3150" w:type="dxa"/>
            <w:shd w:val="clear" w:color="auto" w:fill="auto"/>
          </w:tcPr>
          <w:p w14:paraId="0A8CEB0B"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Sponzorisan od strane Robert Koh Instituta iz Berlina, Intenzivna njega, ECMO, monitoring. Podizanju nivoa rada i standarda liječenja u jedinicama intenzivne njege u KCCG</w:t>
            </w:r>
          </w:p>
        </w:tc>
        <w:tc>
          <w:tcPr>
            <w:tcW w:w="2610" w:type="dxa"/>
            <w:shd w:val="clear" w:color="auto" w:fill="auto"/>
          </w:tcPr>
          <w:p w14:paraId="5B21CD4D"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WASP project (Western Balkan Strategic Partnership)</w:t>
            </w:r>
          </w:p>
        </w:tc>
        <w:tc>
          <w:tcPr>
            <w:tcW w:w="2430" w:type="dxa"/>
            <w:shd w:val="clear" w:color="auto" w:fill="auto"/>
          </w:tcPr>
          <w:p w14:paraId="3ACDE7AD" w14:textId="77777777" w:rsidR="00060229" w:rsidRPr="00CD4F95" w:rsidRDefault="00060229" w:rsidP="00060229">
            <w:pPr>
              <w:jc w:val="center"/>
              <w:rPr>
                <w:rFonts w:ascii="Times New Roman" w:hAnsi="Times New Roman" w:cs="Times New Roman"/>
              </w:rPr>
            </w:pPr>
          </w:p>
        </w:tc>
      </w:tr>
      <w:tr w:rsidR="00C569C9" w:rsidRPr="00CD4F95" w14:paraId="317902C4" w14:textId="77777777" w:rsidTr="00B3070C">
        <w:trPr>
          <w:jc w:val="center"/>
        </w:trPr>
        <w:tc>
          <w:tcPr>
            <w:tcW w:w="12145" w:type="dxa"/>
            <w:gridSpan w:val="5"/>
            <w:shd w:val="clear" w:color="auto" w:fill="auto"/>
          </w:tcPr>
          <w:p w14:paraId="02AD5428" w14:textId="08325591" w:rsidR="00611BCB" w:rsidRPr="00611BCB" w:rsidRDefault="00C569C9" w:rsidP="00611BCB">
            <w:pPr>
              <w:pStyle w:val="ListParagraph"/>
              <w:numPr>
                <w:ilvl w:val="0"/>
                <w:numId w:val="21"/>
              </w:numPr>
              <w:spacing w:line="360" w:lineRule="auto"/>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t>WASP STUDIJA</w:t>
            </w:r>
            <w:r w:rsidR="0079560A" w:rsidRPr="00CD4F95">
              <w:rPr>
                <w:rFonts w:ascii="Times New Roman" w:eastAsia="Times New Roman" w:hAnsi="Times New Roman" w:cs="Times New Roman"/>
                <w:color w:val="000000"/>
              </w:rPr>
              <w:t xml:space="preserve"> – U pitanju je trogodišnja</w:t>
            </w:r>
            <w:r w:rsidRPr="00CD4F95">
              <w:rPr>
                <w:rFonts w:ascii="Times New Roman" w:eastAsia="Times New Roman" w:hAnsi="Times New Roman" w:cs="Times New Roman"/>
                <w:color w:val="000000"/>
              </w:rPr>
              <w:t xml:space="preserve"> edukacije iz intenzivne medicine u okviru WASP projekta (Western Balkan Strategic Partnership), a koji je sponzorisan od strane Robert Koch Instituta iz Berlina. Dio ovog projekta koji se odnosi na edukaciju iz intenzivne medicine je poč</w:t>
            </w:r>
            <w:r w:rsidR="0079560A" w:rsidRPr="00CD4F95">
              <w:rPr>
                <w:rFonts w:ascii="Times New Roman" w:eastAsia="Times New Roman" w:hAnsi="Times New Roman" w:cs="Times New Roman"/>
                <w:color w:val="000000"/>
              </w:rPr>
              <w:t>eo u januaru mjesecu 2023.god. i</w:t>
            </w:r>
            <w:r w:rsidRPr="00CD4F95">
              <w:rPr>
                <w:rFonts w:ascii="Times New Roman" w:eastAsia="Times New Roman" w:hAnsi="Times New Roman" w:cs="Times New Roman"/>
                <w:color w:val="000000"/>
              </w:rPr>
              <w:t xml:space="preserve"> odvija se u vidu webinar-a u trajanju od 1,5h na dvonedeljnom nivou. </w:t>
            </w:r>
            <w:r w:rsidR="0079560A" w:rsidRPr="00CD4F95">
              <w:rPr>
                <w:rFonts w:ascii="Times New Roman" w:eastAsia="Times New Roman" w:hAnsi="Times New Roman" w:cs="Times New Roman"/>
                <w:color w:val="000000"/>
              </w:rPr>
              <w:t>Realizovan</w:t>
            </w:r>
            <w:r w:rsidRPr="00CD4F95">
              <w:rPr>
                <w:rFonts w:ascii="Times New Roman" w:eastAsia="Times New Roman" w:hAnsi="Times New Roman" w:cs="Times New Roman"/>
                <w:color w:val="000000"/>
              </w:rPr>
              <w:t xml:space="preserve"> je drugi i poslednji odlazak u Charité bolnicu ovim povodom (prvi je bio u februaru 2024. godine, takođe u trajanju od jedne radne nedelje.) Edukacija se odvijala u nekoliko navrata i tokom dolazaka dr Martine Gasner iz Charité bolnice u KCCG. Krajnji cilj ove edukacije je sticanje Evropske diplome za intenziviste (EDIC – European Diploma in Intensive Care), koja se dobija nakon uspješno položenog pismenog i usmenog dijela ispita. Na ovaj način, teži se ne samo individualnom stručnom usavršavanju ljekara, već i podizanju nivoa rada i standarda liječenja u jedinicama intenzivne njege u KCCG. </w:t>
            </w:r>
            <w:r w:rsidR="00611BCB" w:rsidRPr="00611BCB">
              <w:rPr>
                <w:rFonts w:ascii="Times New Roman" w:eastAsia="Times New Roman" w:hAnsi="Times New Roman" w:cs="Times New Roman"/>
                <w:color w:val="000000"/>
              </w:rPr>
              <w:t>Učesnici ovog projekta iz KCCG bili su: dr Tanja Drinčić Nenezić, dr Bojana Vujović, d</w:t>
            </w:r>
            <w:r w:rsidR="002F7FCF">
              <w:rPr>
                <w:rFonts w:ascii="Times New Roman" w:eastAsia="Times New Roman" w:hAnsi="Times New Roman" w:cs="Times New Roman"/>
                <w:color w:val="000000"/>
              </w:rPr>
              <w:t xml:space="preserve">r Lucija Mrdak, </w:t>
            </w:r>
            <w:r w:rsidR="00611BCB">
              <w:rPr>
                <w:rFonts w:ascii="Times New Roman" w:eastAsia="Times New Roman" w:hAnsi="Times New Roman" w:cs="Times New Roman"/>
                <w:color w:val="000000"/>
              </w:rPr>
              <w:t>dr Ana Ostojić</w:t>
            </w:r>
            <w:r w:rsidR="002F7FCF">
              <w:rPr>
                <w:rFonts w:ascii="Times New Roman" w:eastAsia="Times New Roman" w:hAnsi="Times New Roman" w:cs="Times New Roman"/>
                <w:color w:val="000000"/>
              </w:rPr>
              <w:t xml:space="preserve"> i dr Katarina Šćepanović. </w:t>
            </w:r>
          </w:p>
          <w:p w14:paraId="460B1031" w14:textId="00D09CB0" w:rsidR="00C569C9" w:rsidRPr="00611BCB" w:rsidRDefault="00611BCB" w:rsidP="00611BCB">
            <w:pPr>
              <w:pStyle w:val="ListParagraph"/>
              <w:spacing w:line="360" w:lineRule="auto"/>
              <w:jc w:val="both"/>
              <w:rPr>
                <w:rFonts w:ascii="Times New Roman" w:eastAsia="Times New Roman" w:hAnsi="Times New Roman" w:cs="Times New Roman"/>
                <w:color w:val="000000"/>
              </w:rPr>
            </w:pPr>
            <w:r w:rsidRPr="00611BCB">
              <w:rPr>
                <w:rFonts w:ascii="Times New Roman" w:eastAsia="Times New Roman" w:hAnsi="Times New Roman" w:cs="Times New Roman"/>
                <w:color w:val="000000"/>
              </w:rPr>
              <w:t xml:space="preserve">U periodu </w:t>
            </w:r>
            <w:r>
              <w:rPr>
                <w:rFonts w:ascii="Times New Roman" w:eastAsia="Times New Roman" w:hAnsi="Times New Roman" w:cs="Times New Roman"/>
                <w:color w:val="000000"/>
              </w:rPr>
              <w:t xml:space="preserve">od 30. septembra do 1. oktobra </w:t>
            </w:r>
            <w:r w:rsidRPr="00611BCB">
              <w:rPr>
                <w:rFonts w:ascii="Times New Roman" w:eastAsia="Times New Roman" w:hAnsi="Times New Roman" w:cs="Times New Roman"/>
                <w:color w:val="000000"/>
              </w:rPr>
              <w:t>2025. godine, u amfitetatru Instituta za javno zdravlje održani su in person meeting svih predstavnika zemalja članica međ</w:t>
            </w:r>
            <w:r>
              <w:rPr>
                <w:rFonts w:ascii="Times New Roman" w:eastAsia="Times New Roman" w:hAnsi="Times New Roman" w:cs="Times New Roman"/>
                <w:color w:val="000000"/>
              </w:rPr>
              <w:t xml:space="preserve">unarodnog projekta pod nazivom </w:t>
            </w:r>
            <w:r w:rsidRPr="00611BCB">
              <w:rPr>
                <w:rFonts w:ascii="Times New Roman" w:eastAsia="Times New Roman" w:hAnsi="Times New Roman" w:cs="Times New Roman"/>
                <w:color w:val="000000"/>
              </w:rPr>
              <w:t>“Western Balkan Strategic Partnership for Health Protection” (WASP). U okviru Crne Gore, pored drugih institucija, značajno učešće u ovom projektu imao je i Klinički centar Crne Gore, u okviru podprojekta pod nazivom “Kliničko u</w:t>
            </w:r>
            <w:r>
              <w:rPr>
                <w:rFonts w:ascii="Times New Roman" w:eastAsia="Times New Roman" w:hAnsi="Times New Roman" w:cs="Times New Roman"/>
                <w:color w:val="000000"/>
              </w:rPr>
              <w:t xml:space="preserve">pravljanje u intenzivnoj </w:t>
            </w:r>
            <w:proofErr w:type="gramStart"/>
            <w:r>
              <w:rPr>
                <w:rFonts w:ascii="Times New Roman" w:eastAsia="Times New Roman" w:hAnsi="Times New Roman" w:cs="Times New Roman"/>
                <w:color w:val="000000"/>
              </w:rPr>
              <w:t>njezi“</w:t>
            </w:r>
            <w:proofErr w:type="gramEnd"/>
            <w:r>
              <w:rPr>
                <w:rFonts w:ascii="Times New Roman" w:eastAsia="Times New Roman" w:hAnsi="Times New Roman" w:cs="Times New Roman"/>
                <w:color w:val="000000"/>
              </w:rPr>
              <w:t xml:space="preserve">, a rezultate učešća KCCG u projektu  je prezentovala dr Tanja D Nenezić. WASP projekat link: </w:t>
            </w:r>
            <w:r w:rsidRPr="00611BCB">
              <w:rPr>
                <w:rFonts w:ascii="Times New Roman" w:eastAsia="Times New Roman" w:hAnsi="Times New Roman" w:cs="Times New Roman"/>
                <w:color w:val="000000"/>
              </w:rPr>
              <w:t xml:space="preserve"> https://ghpp.de/en/projects/wasp/</w:t>
            </w:r>
            <w:r>
              <w:rPr>
                <w:rFonts w:ascii="Times New Roman" w:eastAsia="Times New Roman" w:hAnsi="Times New Roman" w:cs="Times New Roman"/>
                <w:color w:val="000000"/>
              </w:rPr>
              <w:t>.</w:t>
            </w:r>
          </w:p>
        </w:tc>
      </w:tr>
      <w:tr w:rsidR="00060229" w:rsidRPr="00CD4F95" w14:paraId="5CC04BEC" w14:textId="77777777" w:rsidTr="00F464A3">
        <w:trPr>
          <w:jc w:val="center"/>
        </w:trPr>
        <w:tc>
          <w:tcPr>
            <w:tcW w:w="1165" w:type="dxa"/>
          </w:tcPr>
          <w:p w14:paraId="428E7655"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6E5E7910"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Milorada Nešović</w:t>
            </w:r>
          </w:p>
        </w:tc>
        <w:tc>
          <w:tcPr>
            <w:tcW w:w="3150" w:type="dxa"/>
          </w:tcPr>
          <w:p w14:paraId="39574104"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UNICEF, MZ</w:t>
            </w:r>
          </w:p>
          <w:p w14:paraId="63660700"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Strategija razvoja zdravstvenog sistema</w:t>
            </w:r>
          </w:p>
        </w:tc>
        <w:tc>
          <w:tcPr>
            <w:tcW w:w="2610" w:type="dxa"/>
          </w:tcPr>
          <w:p w14:paraId="5C276EF4" w14:textId="64BF5418" w:rsidR="00060229" w:rsidRPr="00CD4F95" w:rsidRDefault="00060229" w:rsidP="00060229">
            <w:pPr>
              <w:jc w:val="center"/>
              <w:rPr>
                <w:rFonts w:ascii="Times New Roman" w:hAnsi="Times New Roman" w:cs="Times New Roman"/>
              </w:rPr>
            </w:pPr>
            <w:r w:rsidRPr="00CD4F95">
              <w:rPr>
                <w:rFonts w:ascii="Times New Roman" w:hAnsi="Times New Roman" w:cs="Times New Roman"/>
              </w:rPr>
              <w:t>Pobo</w:t>
            </w:r>
            <w:r w:rsidR="0079560A" w:rsidRPr="00CD4F95">
              <w:rPr>
                <w:rFonts w:ascii="Times New Roman" w:hAnsi="Times New Roman" w:cs="Times New Roman"/>
              </w:rPr>
              <w:t>ljšanje kvaliteta njege majke i</w:t>
            </w:r>
            <w:r w:rsidRPr="00CD4F95">
              <w:rPr>
                <w:rFonts w:ascii="Times New Roman" w:hAnsi="Times New Roman" w:cs="Times New Roman"/>
              </w:rPr>
              <w:t xml:space="preserve"> novorođenčadi u Crnoj Gori</w:t>
            </w:r>
          </w:p>
        </w:tc>
        <w:tc>
          <w:tcPr>
            <w:tcW w:w="2430" w:type="dxa"/>
          </w:tcPr>
          <w:p w14:paraId="6FD86C51" w14:textId="77777777" w:rsidR="00060229" w:rsidRPr="00CD4F95" w:rsidRDefault="00060229" w:rsidP="00060229">
            <w:pPr>
              <w:jc w:val="center"/>
              <w:rPr>
                <w:rFonts w:ascii="Times New Roman" w:hAnsi="Times New Roman" w:cs="Times New Roman"/>
                <w:highlight w:val="yellow"/>
              </w:rPr>
            </w:pPr>
          </w:p>
        </w:tc>
      </w:tr>
      <w:tr w:rsidR="00C569C9" w:rsidRPr="00CD4F95" w14:paraId="1ED6FA02" w14:textId="77777777" w:rsidTr="00EE055A">
        <w:trPr>
          <w:jc w:val="center"/>
        </w:trPr>
        <w:tc>
          <w:tcPr>
            <w:tcW w:w="12145" w:type="dxa"/>
            <w:gridSpan w:val="5"/>
          </w:tcPr>
          <w:p w14:paraId="5C362E48" w14:textId="52325C7C" w:rsidR="00C569C9" w:rsidRPr="00CD4F95" w:rsidRDefault="00C569C9" w:rsidP="00611BCB">
            <w:pPr>
              <w:pStyle w:val="ListParagraph"/>
              <w:numPr>
                <w:ilvl w:val="0"/>
                <w:numId w:val="21"/>
              </w:numPr>
              <w:spacing w:line="360" w:lineRule="auto"/>
              <w:ind w:left="360"/>
              <w:jc w:val="both"/>
              <w:rPr>
                <w:rFonts w:ascii="Times New Roman" w:eastAsia="Times New Roman" w:hAnsi="Times New Roman" w:cs="Times New Roman"/>
                <w:color w:val="000000"/>
              </w:rPr>
            </w:pPr>
            <w:r w:rsidRPr="00CD4F95">
              <w:rPr>
                <w:rFonts w:ascii="Times New Roman" w:hAnsi="Times New Roman" w:cs="Times New Roman"/>
                <w:b/>
                <w:bCs/>
              </w:rPr>
              <w:lastRenderedPageBreak/>
              <w:t>Projekat „</w:t>
            </w:r>
            <w:r w:rsidR="00EE4939" w:rsidRPr="00CD4F95">
              <w:rPr>
                <w:rFonts w:ascii="Times New Roman" w:hAnsi="Times New Roman" w:cs="Times New Roman"/>
                <w:b/>
                <w:bCs/>
              </w:rPr>
              <w:t xml:space="preserve">UNAPREĐENJE KVALITETA BOLNIČKE NJEGE MAJKI I NOVOROĐENČADI U CRNOJ </w:t>
            </w:r>
            <w:proofErr w:type="gramStart"/>
            <w:r w:rsidR="00EE4939" w:rsidRPr="00CD4F95">
              <w:rPr>
                <w:rFonts w:ascii="Times New Roman" w:hAnsi="Times New Roman" w:cs="Times New Roman"/>
                <w:b/>
                <w:bCs/>
              </w:rPr>
              <w:t>GORI“</w:t>
            </w:r>
            <w:proofErr w:type="gramEnd"/>
          </w:p>
          <w:p w14:paraId="732A7E94" w14:textId="77777777" w:rsidR="00F464A3" w:rsidRPr="00CD4F95" w:rsidRDefault="00C569C9" w:rsidP="00F464A3">
            <w:pPr>
              <w:spacing w:line="360" w:lineRule="auto"/>
              <w:jc w:val="both"/>
              <w:rPr>
                <w:rFonts w:ascii="Times New Roman" w:hAnsi="Times New Roman" w:cs="Times New Roman"/>
              </w:rPr>
            </w:pPr>
            <w:r w:rsidRPr="00CD4F95">
              <w:rPr>
                <w:rFonts w:ascii="Times New Roman" w:hAnsi="Times New Roman" w:cs="Times New Roman"/>
                <w:lang w:val="hr-HR"/>
              </w:rPr>
              <w:t>Uz podršku Kancelarije UNICEF-a za Crnu Goru /obezbjeđena finansijska sredstva/ a u saradnji sa Kliničkim Centrom Crne Gore, </w:t>
            </w:r>
            <w:r w:rsidRPr="00CD4F95">
              <w:rPr>
                <w:rFonts w:ascii="Times New Roman" w:hAnsi="Times New Roman" w:cs="Times New Roman"/>
                <w:i/>
                <w:iCs/>
              </w:rPr>
              <w:t>LDS Charities</w:t>
            </w:r>
            <w:r w:rsidRPr="00CD4F95">
              <w:rPr>
                <w:rFonts w:ascii="Times New Roman" w:hAnsi="Times New Roman" w:cs="Times New Roman"/>
                <w:lang w:val="hr-HR"/>
              </w:rPr>
              <w:t> i </w:t>
            </w:r>
            <w:r w:rsidRPr="00CD4F95">
              <w:rPr>
                <w:rFonts w:ascii="Times New Roman" w:hAnsi="Times New Roman" w:cs="Times New Roman"/>
              </w:rPr>
              <w:t>Ministarstvom  zdravlja, sprovodi se projekat </w:t>
            </w:r>
            <w:r w:rsidRPr="00CD4F95">
              <w:rPr>
                <w:rFonts w:ascii="Times New Roman" w:hAnsi="Times New Roman" w:cs="Times New Roman"/>
                <w:b/>
                <w:bCs/>
              </w:rPr>
              <w:t xml:space="preserve">„Unapređenje kvaliteta bolničke njege majki i novorođenčadi u Crnoj Gori“. </w:t>
            </w:r>
            <w:r w:rsidRPr="00CD4F95">
              <w:rPr>
                <w:rFonts w:ascii="Times New Roman" w:hAnsi="Times New Roman" w:cs="Times New Roman"/>
              </w:rPr>
              <w:t>Svrha projekta je da obezbijedi izgradnju kapaciteta i prateću superviziju za osoblje u zdravstvenim ustanovama za porodilje i novorođenčad u Crnoj Gori u cilju jačanja i poboljšanja kvaliteta zaštite majki i novorođenčadi u Crnoj Gori.</w:t>
            </w:r>
            <w:r w:rsidR="0079560A" w:rsidRPr="00CD4F95">
              <w:rPr>
                <w:rFonts w:ascii="Times New Roman" w:hAnsi="Times New Roman" w:cs="Times New Roman"/>
              </w:rPr>
              <w:t xml:space="preserve"> </w:t>
            </w:r>
          </w:p>
          <w:p w14:paraId="3FD47D4A" w14:textId="00666482" w:rsidR="00C569C9" w:rsidRPr="00CD4F95" w:rsidRDefault="00C569C9" w:rsidP="00F464A3">
            <w:pPr>
              <w:spacing w:line="360" w:lineRule="auto"/>
              <w:rPr>
                <w:rFonts w:ascii="Times New Roman" w:hAnsi="Times New Roman" w:cs="Times New Roman"/>
                <w:i/>
                <w:iCs/>
              </w:rPr>
            </w:pPr>
            <w:r w:rsidRPr="00CD4F95">
              <w:rPr>
                <w:rFonts w:ascii="Times New Roman" w:hAnsi="Times New Roman" w:cs="Times New Roman"/>
                <w:lang w:val="hr-HR"/>
              </w:rPr>
              <w:t>Sprovođenje projekta je planirano u periodu od 1.07.-31.12.2024.godine.</w:t>
            </w:r>
            <w:r w:rsidRPr="00CD4F95">
              <w:rPr>
                <w:rFonts w:ascii="Times New Roman" w:hAnsi="Times New Roman" w:cs="Times New Roman"/>
              </w:rPr>
              <w:br/>
            </w:r>
            <w:r w:rsidRPr="00CD4F95">
              <w:rPr>
                <w:rFonts w:ascii="Times New Roman" w:hAnsi="Times New Roman" w:cs="Times New Roman"/>
                <w:b/>
                <w:bCs/>
                <w:lang w:val="hr-HR"/>
              </w:rPr>
              <w:t>Projekat se sastoji iz dva dijela:</w:t>
            </w:r>
          </w:p>
          <w:p w14:paraId="55D7457D" w14:textId="77777777" w:rsidR="00C569C9" w:rsidRPr="00CD4F95" w:rsidRDefault="00C569C9" w:rsidP="00C569C9">
            <w:pPr>
              <w:spacing w:line="360" w:lineRule="auto"/>
              <w:jc w:val="both"/>
              <w:rPr>
                <w:rFonts w:ascii="Times New Roman" w:hAnsi="Times New Roman" w:cs="Times New Roman"/>
                <w:lang w:val="hr-HR"/>
              </w:rPr>
            </w:pPr>
            <w:r w:rsidRPr="00CD4F95">
              <w:rPr>
                <w:rFonts w:ascii="Times New Roman" w:hAnsi="Times New Roman" w:cs="Times New Roman"/>
                <w:lang w:val="hr-HR"/>
              </w:rPr>
              <w:t>1. Suportivna supervizija neonatalne reanimacije</w:t>
            </w:r>
          </w:p>
          <w:p w14:paraId="3E91C2CC" w14:textId="77777777" w:rsidR="00C569C9" w:rsidRPr="00CD4F95" w:rsidRDefault="00C569C9" w:rsidP="00C569C9">
            <w:pPr>
              <w:spacing w:line="360" w:lineRule="auto"/>
              <w:jc w:val="both"/>
              <w:rPr>
                <w:rFonts w:ascii="Times New Roman" w:hAnsi="Times New Roman" w:cs="Times New Roman"/>
              </w:rPr>
            </w:pPr>
            <w:r w:rsidRPr="00CD4F95">
              <w:rPr>
                <w:rFonts w:ascii="Times New Roman" w:hAnsi="Times New Roman" w:cs="Times New Roman"/>
                <w:lang w:val="hr-HR"/>
              </w:rPr>
              <w:t>2. Izrada protokola za njegu novorođenčadi u skladu s praksom zasnovanom na dokazima i međunarodnim smjernicama:</w:t>
            </w:r>
          </w:p>
          <w:p w14:paraId="78EAE5A5" w14:textId="77777777" w:rsidR="00C569C9" w:rsidRPr="00CD4F95" w:rsidRDefault="00C569C9" w:rsidP="00C569C9">
            <w:pPr>
              <w:numPr>
                <w:ilvl w:val="0"/>
                <w:numId w:val="12"/>
              </w:numPr>
              <w:spacing w:line="360" w:lineRule="auto"/>
              <w:jc w:val="both"/>
              <w:rPr>
                <w:rFonts w:ascii="Times New Roman" w:hAnsi="Times New Roman" w:cs="Times New Roman"/>
              </w:rPr>
            </w:pPr>
            <w:r w:rsidRPr="00CD4F95">
              <w:rPr>
                <w:rFonts w:ascii="Times New Roman" w:hAnsi="Times New Roman" w:cs="Times New Roman"/>
              </w:rPr>
              <w:t>Osnovna njega za sve bebe</w:t>
            </w:r>
          </w:p>
          <w:p w14:paraId="6678ED77" w14:textId="77777777" w:rsidR="00C569C9" w:rsidRPr="00CD4F95" w:rsidRDefault="00C569C9" w:rsidP="00C569C9">
            <w:pPr>
              <w:numPr>
                <w:ilvl w:val="0"/>
                <w:numId w:val="12"/>
              </w:numPr>
              <w:spacing w:line="360" w:lineRule="auto"/>
              <w:jc w:val="both"/>
              <w:rPr>
                <w:rFonts w:ascii="Times New Roman" w:hAnsi="Times New Roman" w:cs="Times New Roman"/>
              </w:rPr>
            </w:pPr>
            <w:r w:rsidRPr="00CD4F95">
              <w:rPr>
                <w:rFonts w:ascii="Times New Roman" w:hAnsi="Times New Roman" w:cs="Times New Roman"/>
              </w:rPr>
              <w:t>Osnovna njega za male bebe</w:t>
            </w:r>
          </w:p>
          <w:p w14:paraId="483AD841" w14:textId="77777777" w:rsidR="00C569C9" w:rsidRPr="00CD4F95" w:rsidRDefault="00C569C9" w:rsidP="00C569C9">
            <w:pPr>
              <w:numPr>
                <w:ilvl w:val="0"/>
                <w:numId w:val="12"/>
              </w:numPr>
              <w:spacing w:line="360" w:lineRule="auto"/>
              <w:jc w:val="both"/>
              <w:rPr>
                <w:rFonts w:ascii="Times New Roman" w:hAnsi="Times New Roman" w:cs="Times New Roman"/>
              </w:rPr>
            </w:pPr>
            <w:r w:rsidRPr="00CD4F95">
              <w:rPr>
                <w:rFonts w:ascii="Times New Roman" w:hAnsi="Times New Roman" w:cs="Times New Roman"/>
              </w:rPr>
              <w:t>Neonatalna reanimacija</w:t>
            </w:r>
          </w:p>
          <w:p w14:paraId="14871048" w14:textId="77777777" w:rsidR="00C569C9" w:rsidRPr="00CD4F95" w:rsidRDefault="00C569C9" w:rsidP="00C569C9">
            <w:pPr>
              <w:numPr>
                <w:ilvl w:val="0"/>
                <w:numId w:val="12"/>
              </w:numPr>
              <w:spacing w:line="360" w:lineRule="auto"/>
              <w:jc w:val="both"/>
              <w:rPr>
                <w:rFonts w:ascii="Times New Roman" w:hAnsi="Times New Roman" w:cs="Times New Roman"/>
              </w:rPr>
            </w:pPr>
            <w:r w:rsidRPr="00CD4F95">
              <w:rPr>
                <w:rFonts w:ascii="Times New Roman" w:hAnsi="Times New Roman" w:cs="Times New Roman"/>
              </w:rPr>
              <w:t>Upotreba Bubble CPAP (bCPAP)</w:t>
            </w:r>
          </w:p>
          <w:p w14:paraId="1C884564" w14:textId="77777777" w:rsidR="00C569C9" w:rsidRPr="00CD4F95" w:rsidRDefault="00C569C9" w:rsidP="00C569C9">
            <w:pPr>
              <w:spacing w:line="360" w:lineRule="auto"/>
              <w:jc w:val="both"/>
              <w:rPr>
                <w:rFonts w:ascii="Times New Roman" w:hAnsi="Times New Roman" w:cs="Times New Roman"/>
                <w:lang w:val="sr-Latn-ME"/>
              </w:rPr>
            </w:pPr>
            <w:r w:rsidRPr="00CD4F95">
              <w:rPr>
                <w:rFonts w:ascii="Times New Roman" w:hAnsi="Times New Roman" w:cs="Times New Roman"/>
                <w:lang w:val="sr-Latn-ME"/>
              </w:rPr>
              <w:t>Prvi dio projekta, obilazak 9 porodilišta i sprovođenje obuke i supervizije, izrada izveštaja je završen. Iz opravdanih razloga kasnimo sa radom na drugom dijelu projekta jer je rad na ovom dijelu je pratio niz problema. Uz saglasnost UNICEF-a, završetak drugog dijela projekta je planiran do 31.marta 2025.godine ali je i taj rok produžen do kraja aprila 2025.godne.</w:t>
            </w:r>
          </w:p>
          <w:p w14:paraId="3AE28361" w14:textId="77777777" w:rsidR="00C569C9" w:rsidRPr="00CD4F95" w:rsidRDefault="00C569C9" w:rsidP="00060229">
            <w:pPr>
              <w:jc w:val="center"/>
              <w:rPr>
                <w:rFonts w:ascii="Times New Roman" w:hAnsi="Times New Roman" w:cs="Times New Roman"/>
                <w:highlight w:val="yellow"/>
              </w:rPr>
            </w:pPr>
          </w:p>
        </w:tc>
      </w:tr>
      <w:tr w:rsidR="00060229" w:rsidRPr="00CD4F95" w14:paraId="10A2C659" w14:textId="77777777" w:rsidTr="00F464A3">
        <w:trPr>
          <w:jc w:val="center"/>
        </w:trPr>
        <w:tc>
          <w:tcPr>
            <w:tcW w:w="1165" w:type="dxa"/>
          </w:tcPr>
          <w:p w14:paraId="582D772C"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6341B60A" w14:textId="07DD37EA" w:rsidR="00060229" w:rsidRPr="00CD4F95" w:rsidRDefault="0079560A" w:rsidP="00060229">
            <w:pPr>
              <w:rPr>
                <w:rFonts w:ascii="Times New Roman" w:hAnsi="Times New Roman" w:cs="Times New Roman"/>
              </w:rPr>
            </w:pPr>
            <w:r w:rsidRPr="00CD4F95">
              <w:rPr>
                <w:rFonts w:ascii="Times New Roman" w:hAnsi="Times New Roman" w:cs="Times New Roman"/>
              </w:rPr>
              <w:t xml:space="preserve">Dr sc. med. </w:t>
            </w:r>
            <w:r w:rsidR="00060229" w:rsidRPr="00CD4F95">
              <w:rPr>
                <w:rFonts w:ascii="Times New Roman" w:hAnsi="Times New Roman" w:cs="Times New Roman"/>
              </w:rPr>
              <w:t>Maja Raičević</w:t>
            </w:r>
          </w:p>
        </w:tc>
        <w:tc>
          <w:tcPr>
            <w:tcW w:w="3150" w:type="dxa"/>
          </w:tcPr>
          <w:p w14:paraId="6AF17C6A"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Studija u svrhu kreiranja međunarodnog registara za dijabetes kod djece i adolescenata koji je osnovala grupa istraživača iz Hanovera (Njemačka).</w:t>
            </w:r>
          </w:p>
        </w:tc>
        <w:tc>
          <w:tcPr>
            <w:tcW w:w="2610" w:type="dxa"/>
          </w:tcPr>
          <w:p w14:paraId="4D3EE618"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SWEET studija</w:t>
            </w:r>
          </w:p>
        </w:tc>
        <w:tc>
          <w:tcPr>
            <w:tcW w:w="2430" w:type="dxa"/>
          </w:tcPr>
          <w:p w14:paraId="010DFCAA" w14:textId="77777777" w:rsidR="00060229" w:rsidRPr="00CD4F95" w:rsidRDefault="00060229" w:rsidP="00060229">
            <w:pPr>
              <w:jc w:val="center"/>
              <w:rPr>
                <w:rFonts w:ascii="Times New Roman" w:hAnsi="Times New Roman" w:cs="Times New Roman"/>
                <w:highlight w:val="yellow"/>
              </w:rPr>
            </w:pPr>
          </w:p>
        </w:tc>
      </w:tr>
      <w:tr w:rsidR="00C569C9" w:rsidRPr="00CD4F95" w14:paraId="42F5F073" w14:textId="77777777" w:rsidTr="00F16C58">
        <w:trPr>
          <w:jc w:val="center"/>
        </w:trPr>
        <w:tc>
          <w:tcPr>
            <w:tcW w:w="12145" w:type="dxa"/>
            <w:gridSpan w:val="5"/>
          </w:tcPr>
          <w:p w14:paraId="43DFFC20" w14:textId="6A8383C1" w:rsidR="00C569C9" w:rsidRPr="00CD4F95" w:rsidRDefault="00C569C9" w:rsidP="00611BCB">
            <w:pPr>
              <w:pStyle w:val="ListParagraph"/>
              <w:numPr>
                <w:ilvl w:val="0"/>
                <w:numId w:val="21"/>
              </w:numPr>
              <w:spacing w:line="360" w:lineRule="auto"/>
              <w:ind w:left="-90"/>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t>SWEET studija</w:t>
            </w:r>
            <w:r w:rsidR="0079560A" w:rsidRPr="00CD4F95">
              <w:rPr>
                <w:rFonts w:ascii="Times New Roman" w:eastAsia="Times New Roman" w:hAnsi="Times New Roman" w:cs="Times New Roman"/>
                <w:color w:val="000000"/>
              </w:rPr>
              <w:t xml:space="preserve"> </w:t>
            </w:r>
            <w:r w:rsidRPr="00CD4F95">
              <w:rPr>
                <w:rFonts w:ascii="Times New Roman" w:eastAsia="Times New Roman" w:hAnsi="Times New Roman" w:cs="Times New Roman"/>
                <w:color w:val="000000"/>
              </w:rPr>
              <w:t xml:space="preserve">se odnosi na međunarodni registar za dijabetes kod djece i adolescenata koji je osnovala grupa istraživača iz Hanovera (Njemačka). Trenutno studija prikuplja podatke iz više od 144 centra za dijabetes, iz oko 60 zemalja širom svijeta, a </w:t>
            </w:r>
            <w:r w:rsidR="0079560A" w:rsidRPr="00CD4F95">
              <w:rPr>
                <w:rFonts w:ascii="Times New Roman" w:eastAsia="Times New Roman" w:hAnsi="Times New Roman" w:cs="Times New Roman"/>
                <w:color w:val="000000"/>
              </w:rPr>
              <w:t>KCCG</w:t>
            </w:r>
            <w:r w:rsidRPr="00CD4F95">
              <w:rPr>
                <w:rFonts w:ascii="Times New Roman" w:eastAsia="Times New Roman" w:hAnsi="Times New Roman" w:cs="Times New Roman"/>
                <w:color w:val="000000"/>
              </w:rPr>
              <w:t xml:space="preserve"> se priključio regis</w:t>
            </w:r>
            <w:r w:rsidR="0079560A" w:rsidRPr="00CD4F95">
              <w:rPr>
                <w:rFonts w:ascii="Times New Roman" w:eastAsia="Times New Roman" w:hAnsi="Times New Roman" w:cs="Times New Roman"/>
                <w:color w:val="000000"/>
              </w:rPr>
              <w:t xml:space="preserve">tru krajem 2022. Godine. </w:t>
            </w:r>
            <w:r w:rsidRPr="00CD4F95">
              <w:rPr>
                <w:rFonts w:ascii="Times New Roman" w:eastAsia="Times New Roman" w:hAnsi="Times New Roman" w:cs="Times New Roman"/>
                <w:color w:val="000000"/>
              </w:rPr>
              <w:t xml:space="preserve">Podaci se statistički obrađuju dva puta godišnje, a pored naučno značajnih informacija, rezultat je izvještaj </w:t>
            </w:r>
            <w:r w:rsidRPr="00CD4F95">
              <w:rPr>
                <w:rFonts w:ascii="Times New Roman" w:eastAsia="Times New Roman" w:hAnsi="Times New Roman" w:cs="Times New Roman"/>
                <w:color w:val="000000"/>
              </w:rPr>
              <w:lastRenderedPageBreak/>
              <w:t>na osnovu kojeg je moguće porediti njegu, liječenje i praćenje pacijenata u našoj ustanovi sa drugim zdravstvenim centrima. SWEET studija je iznjedrila brojne publikacije u prestižnim međunarodnim časopisima. Trajanje studije je u ovom trenutku nedefinisano.</w:t>
            </w:r>
          </w:p>
          <w:p w14:paraId="50C57A69" w14:textId="77777777" w:rsidR="00C569C9" w:rsidRPr="00CD4F95" w:rsidRDefault="00C569C9" w:rsidP="00060229">
            <w:pPr>
              <w:jc w:val="center"/>
              <w:rPr>
                <w:rFonts w:ascii="Times New Roman" w:hAnsi="Times New Roman" w:cs="Times New Roman"/>
                <w:highlight w:val="yellow"/>
              </w:rPr>
            </w:pPr>
          </w:p>
        </w:tc>
      </w:tr>
      <w:tr w:rsidR="00060229" w:rsidRPr="00CD4F95" w14:paraId="695E352C" w14:textId="77777777" w:rsidTr="00F464A3">
        <w:trPr>
          <w:jc w:val="center"/>
        </w:trPr>
        <w:tc>
          <w:tcPr>
            <w:tcW w:w="1165" w:type="dxa"/>
          </w:tcPr>
          <w:p w14:paraId="4FA00DD6"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shd w:val="clear" w:color="auto" w:fill="auto"/>
          </w:tcPr>
          <w:p w14:paraId="4A3FB75A"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Iva Ivanović</w:t>
            </w:r>
          </w:p>
        </w:tc>
        <w:tc>
          <w:tcPr>
            <w:tcW w:w="3150" w:type="dxa"/>
            <w:shd w:val="clear" w:color="auto" w:fill="auto"/>
          </w:tcPr>
          <w:p w14:paraId="0969C95F" w14:textId="06EB65ED" w:rsidR="00060229" w:rsidRPr="00CD4F95" w:rsidRDefault="00060229" w:rsidP="00060229">
            <w:pPr>
              <w:jc w:val="center"/>
              <w:rPr>
                <w:rFonts w:ascii="Times New Roman" w:hAnsi="Times New Roman" w:cs="Times New Roman"/>
              </w:rPr>
            </w:pPr>
            <w:r w:rsidRPr="00CD4F95">
              <w:rPr>
                <w:rFonts w:ascii="Times New Roman" w:hAnsi="Times New Roman" w:cs="Times New Roman"/>
              </w:rPr>
              <w:t>MZ Strategija ranog razvoja djeteta</w:t>
            </w:r>
          </w:p>
        </w:tc>
        <w:tc>
          <w:tcPr>
            <w:tcW w:w="2610" w:type="dxa"/>
            <w:shd w:val="clear" w:color="auto" w:fill="auto"/>
          </w:tcPr>
          <w:p w14:paraId="3A5EF48A"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Strategija ranog razvoja djeteta</w:t>
            </w:r>
          </w:p>
        </w:tc>
        <w:tc>
          <w:tcPr>
            <w:tcW w:w="2430" w:type="dxa"/>
            <w:shd w:val="clear" w:color="auto" w:fill="auto"/>
          </w:tcPr>
          <w:p w14:paraId="67D8205B" w14:textId="77777777" w:rsidR="00060229" w:rsidRPr="00CD4F95" w:rsidRDefault="00060229" w:rsidP="00060229">
            <w:pPr>
              <w:jc w:val="center"/>
              <w:rPr>
                <w:rFonts w:ascii="Times New Roman" w:hAnsi="Times New Roman" w:cs="Times New Roman"/>
              </w:rPr>
            </w:pPr>
          </w:p>
        </w:tc>
      </w:tr>
      <w:tr w:rsidR="00C569C9" w:rsidRPr="00CD4F95" w14:paraId="40484BD8" w14:textId="77777777" w:rsidTr="0040432A">
        <w:trPr>
          <w:jc w:val="center"/>
        </w:trPr>
        <w:tc>
          <w:tcPr>
            <w:tcW w:w="12145" w:type="dxa"/>
            <w:gridSpan w:val="5"/>
          </w:tcPr>
          <w:p w14:paraId="14C8B005" w14:textId="77777777" w:rsidR="00F74C89" w:rsidRPr="00CD4F95" w:rsidRDefault="00F74C89" w:rsidP="00C620A8">
            <w:pPr>
              <w:spacing w:line="276" w:lineRule="auto"/>
              <w:jc w:val="both"/>
              <w:rPr>
                <w:rFonts w:ascii="Times New Roman" w:hAnsi="Times New Roman" w:cs="Times New Roman"/>
              </w:rPr>
            </w:pPr>
            <w:r w:rsidRPr="00CD4F95">
              <w:rPr>
                <w:rFonts w:ascii="Times New Roman" w:hAnsi="Times New Roman" w:cs="Times New Roman"/>
              </w:rPr>
              <w:t xml:space="preserve">U okviru implementacije Strategije ranog razvoja djeteta, od strane Kliničkog centra Crne Gore, organizovane su četiri multidisciplinarna obuke „Teorijska i interaktivna obuka o neurorazvojnim poremećajima i ranoj </w:t>
            </w:r>
            <w:proofErr w:type="gramStart"/>
            <w:r w:rsidRPr="00CD4F95">
              <w:rPr>
                <w:rFonts w:ascii="Times New Roman" w:hAnsi="Times New Roman" w:cs="Times New Roman"/>
              </w:rPr>
              <w:t>intervenciji“ za</w:t>
            </w:r>
            <w:proofErr w:type="gramEnd"/>
            <w:r w:rsidRPr="00CD4F95">
              <w:rPr>
                <w:rFonts w:ascii="Times New Roman" w:hAnsi="Times New Roman" w:cs="Times New Roman"/>
              </w:rPr>
              <w:t xml:space="preserve"> pedijatre, vaspitače i medicinske sestre iz zdravstvenog i obrazovnog sektora. Obuka je obuhvatila teme ranog prepoznavanja poremećaja, sa fokusom na poremećaje iz spektra autizma, značaj rane intervencije i socijalne stimulacije u različitim sredinama. Učestvovalo je više od 140 polaznika, a predavanja su držali stručnjaci iz Centra za rani razvoj Kliničkog centra Crne Gore, Doma zdravlja, Instituta za javno zdravlje, Ministarstava zdravlja, Ministarstva prosvjete, nauke i inovacija, kao i Centra za socijalni rad i Resursnog centra. Teme su obrađivane kroz teorijska izlaganja i praktične grupne aktivnosti, uz razmjenu iskustava iz prakse. Učesnici su iskazali veliko interesovanje, posebno za oblasti rane detekcije i intervencije, kao i za unapređenje podrške porodicama. Identifikovani su ključni izazovi poput nedostatka kadrova, prostornih kapaciteta i vremena za rad sa djecom. Kao prijedlozi za unapređenje rada istaknuta je potreba za češćim edukacijama, boljom međusektorskom saradnjom i formiranjem stručnih timova za podršku djeci sa razvojnim izazovima. Ova obuka predstavlja značajan korak ka jačanju sistema rane intervencije u Crnoj Gori, u skladu sa strateškim ciljevima. </w:t>
            </w:r>
          </w:p>
          <w:p w14:paraId="5B896082" w14:textId="0BFD40D9" w:rsidR="00C569C9" w:rsidRPr="00CD4F95" w:rsidRDefault="00F74C89" w:rsidP="007F1CC7">
            <w:pPr>
              <w:spacing w:line="276" w:lineRule="auto"/>
              <w:jc w:val="both"/>
              <w:rPr>
                <w:rFonts w:ascii="Times New Roman" w:hAnsi="Times New Roman" w:cs="Times New Roman"/>
              </w:rPr>
            </w:pPr>
            <w:r w:rsidRPr="00CD4F95">
              <w:rPr>
                <w:rFonts w:ascii="Times New Roman" w:hAnsi="Times New Roman" w:cs="Times New Roman"/>
              </w:rPr>
              <w:t>Takođe, u okviru implementacije Strategije ranog razvoja djeteta, održana je specijalizovana obuka “Poremećaji hr</w:t>
            </w:r>
            <w:r w:rsidR="00C620A8" w:rsidRPr="00CD4F95">
              <w:rPr>
                <w:rFonts w:ascii="Times New Roman" w:hAnsi="Times New Roman" w:cs="Times New Roman"/>
              </w:rPr>
              <w:t xml:space="preserve">anjenja po tipu probirljivosti </w:t>
            </w:r>
            <w:r w:rsidRPr="00CD4F95">
              <w:rPr>
                <w:rFonts w:ascii="Times New Roman" w:hAnsi="Times New Roman" w:cs="Times New Roman"/>
              </w:rPr>
              <w:t xml:space="preserve">kod dece sa autizmom” za 35 učesnika (defektolozi, logopedi, psiholozi, pedijatri, medicinske sestre iz vrtića). Predavači su bili iskusni stručnjaci iz Instituta za mentalno zdravlje u Beogradu, koji su prethodno prošli obuku od strane PhD BCBA Vivian Ibañez, aktuelne koordinatorke Florida Centra za pedijatrijske poremećaje hranjenja pri Univerzitetu Florida i Centru za Autizam i Neurorazvojne poremećaje. Tema je bila primjena naučno dokazanih intervencija za regulisanje poteškoća u hranjenju kod djece sa smetnjama u razvoju, s posebnim fokusom na djecu sa poremećajem iz spektra autizma. Obrađene su teme posmatranja ponašanja tokom obroka, funkcionalne procjene, izbora potkrepljenja, izrade strategija intervencije i obuke roditelja. Poseban akcenat stavljen je na multifaktorsku etiologiju poremećaja hranjenja i značaj saradnje sa drugim zdravstvenim radnicima. Obuka je bila usmjerena na jačanje praktičnih znanja i uspostavljanje efikasnog kliničkog toka intervencije. Planiran je nastavak ovih edukativnih aktivnosti s ciljem boljeg i pravovremenog prepoznavanja neurorazvojnih poremećaja, primjeni rane intervencije u sredinama u kojima dijete najčešće boravi, kao i pružanju sistemske, kvalitetne i kontinuirane podrške djeci i porodicama sa neurorazvojnim teškoćama. </w:t>
            </w:r>
            <w:r w:rsidR="007F1CC7" w:rsidRPr="007F1CC7">
              <w:rPr>
                <w:rFonts w:ascii="Times New Roman" w:hAnsi="Times New Roman" w:cs="Times New Roman"/>
              </w:rPr>
              <w:t>Strategija ranog razvoja djeteta je napravljena za period od 2023. do 2027. god, dok je realizacija aktiv</w:t>
            </w:r>
            <w:r w:rsidR="007F1CC7">
              <w:rPr>
                <w:rFonts w:ascii="Times New Roman" w:hAnsi="Times New Roman" w:cs="Times New Roman"/>
              </w:rPr>
              <w:t xml:space="preserve">nosti počela od maja 2024.god. </w:t>
            </w:r>
            <w:r w:rsidR="007F1CC7" w:rsidRPr="007F1CC7">
              <w:rPr>
                <w:rFonts w:ascii="Times New Roman" w:hAnsi="Times New Roman" w:cs="Times New Roman"/>
              </w:rPr>
              <w:t>Za sada još uvijek nije bilo publikacija.</w:t>
            </w:r>
          </w:p>
        </w:tc>
      </w:tr>
      <w:tr w:rsidR="00060229" w:rsidRPr="00CD4F95" w14:paraId="7F3FECBF" w14:textId="77777777" w:rsidTr="00F464A3">
        <w:trPr>
          <w:jc w:val="center"/>
        </w:trPr>
        <w:tc>
          <w:tcPr>
            <w:tcW w:w="1165" w:type="dxa"/>
          </w:tcPr>
          <w:p w14:paraId="5E2ACB53"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shd w:val="clear" w:color="auto" w:fill="auto"/>
          </w:tcPr>
          <w:p w14:paraId="2AC71009"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Jevto Eraković</w:t>
            </w:r>
          </w:p>
        </w:tc>
        <w:tc>
          <w:tcPr>
            <w:tcW w:w="3150" w:type="dxa"/>
            <w:shd w:val="clear" w:color="auto" w:fill="auto"/>
          </w:tcPr>
          <w:p w14:paraId="31BEFDCA"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 xml:space="preserve">Multicentrična, neintervencijska studija faze IV koja ispituje efektivnost lijeka okrelizumab </w:t>
            </w:r>
            <w:r w:rsidRPr="00CD4F95">
              <w:rPr>
                <w:rFonts w:ascii="Times New Roman" w:hAnsi="Times New Roman" w:cs="Times New Roman"/>
              </w:rPr>
              <w:lastRenderedPageBreak/>
              <w:t>kod pacijenata sa relapsno-remitentnom i primarno-progresivnom formom multiple skleroze</w:t>
            </w:r>
          </w:p>
        </w:tc>
        <w:tc>
          <w:tcPr>
            <w:tcW w:w="2610" w:type="dxa"/>
            <w:shd w:val="clear" w:color="auto" w:fill="auto"/>
          </w:tcPr>
          <w:p w14:paraId="071B0408"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lastRenderedPageBreak/>
              <w:t>MUSICALE</w:t>
            </w:r>
          </w:p>
        </w:tc>
        <w:tc>
          <w:tcPr>
            <w:tcW w:w="2430" w:type="dxa"/>
            <w:shd w:val="clear" w:color="auto" w:fill="auto"/>
          </w:tcPr>
          <w:p w14:paraId="32764B9F" w14:textId="77777777" w:rsidR="00060229" w:rsidRPr="00CD4F95" w:rsidRDefault="00060229" w:rsidP="00060229">
            <w:pPr>
              <w:jc w:val="center"/>
              <w:rPr>
                <w:rFonts w:ascii="Times New Roman" w:hAnsi="Times New Roman" w:cs="Times New Roman"/>
                <w:highlight w:val="yellow"/>
              </w:rPr>
            </w:pPr>
          </w:p>
        </w:tc>
      </w:tr>
      <w:tr w:rsidR="00C569C9" w:rsidRPr="00CD4F95" w14:paraId="651779D2" w14:textId="77777777" w:rsidTr="00950154">
        <w:trPr>
          <w:jc w:val="center"/>
        </w:trPr>
        <w:tc>
          <w:tcPr>
            <w:tcW w:w="12145" w:type="dxa"/>
            <w:gridSpan w:val="5"/>
          </w:tcPr>
          <w:p w14:paraId="480AE59C" w14:textId="6A9D145C" w:rsidR="00C569C9" w:rsidRPr="00CD4F95" w:rsidRDefault="00C569C9" w:rsidP="001A7A44">
            <w:pPr>
              <w:spacing w:line="276" w:lineRule="auto"/>
              <w:jc w:val="both"/>
              <w:rPr>
                <w:rFonts w:ascii="Times New Roman" w:hAnsi="Times New Roman" w:cs="Times New Roman"/>
                <w:highlight w:val="yellow"/>
              </w:rPr>
            </w:pPr>
            <w:r w:rsidRPr="00CD4F95">
              <w:rPr>
                <w:rFonts w:ascii="Times New Roman" w:eastAsia="Times New Roman" w:hAnsi="Times New Roman" w:cs="Times New Roman"/>
                <w:b/>
                <w:color w:val="000000"/>
              </w:rPr>
              <w:lastRenderedPageBreak/>
              <w:t xml:space="preserve">Studija </w:t>
            </w:r>
            <w:r w:rsidRPr="00CD4F95">
              <w:rPr>
                <w:rFonts w:ascii="Times New Roman" w:eastAsia="Times New Roman" w:hAnsi="Times New Roman" w:cs="Times New Roman"/>
                <w:b/>
                <w:bCs/>
                <w:color w:val="000000"/>
              </w:rPr>
              <w:t>MUSICALE</w:t>
            </w:r>
            <w:r w:rsidRPr="00CD4F95">
              <w:rPr>
                <w:rFonts w:ascii="Times New Roman" w:eastAsia="Times New Roman" w:hAnsi="Times New Roman" w:cs="Times New Roman"/>
                <w:color w:val="000000"/>
              </w:rPr>
              <w:t xml:space="preserve"> (A Multicentre Non-</w:t>
            </w:r>
            <w:proofErr w:type="gramStart"/>
            <w:r w:rsidRPr="00CD4F95">
              <w:rPr>
                <w:rFonts w:ascii="Times New Roman" w:eastAsia="Times New Roman" w:hAnsi="Times New Roman" w:cs="Times New Roman"/>
                <w:color w:val="000000"/>
              </w:rPr>
              <w:t>interventional</w:t>
            </w:r>
            <w:proofErr w:type="gramEnd"/>
            <w:r w:rsidRPr="00CD4F95">
              <w:rPr>
                <w:rFonts w:ascii="Times New Roman" w:eastAsia="Times New Roman" w:hAnsi="Times New Roman" w:cs="Times New Roman"/>
                <w:color w:val="000000"/>
              </w:rPr>
              <w:t xml:space="preserve"> Study to Assess the Real-world Effectiveness of Ocrelizumab in Patients With Relapsing or Primary Progressive Multiple Sclerosis) je multicentrična, neintervencijska studija faze IV koja ispituje efektivnost lijeka okrelizumab kod pacijenata sa relapsno-remitentnom i primarno-progresivnom formom multiple skleroze. Klinika za neurologiju Kliničkog centra Crne Gore je jedan od 160 centara širom svijeta u</w:t>
            </w:r>
            <w:r w:rsidR="0079560A" w:rsidRPr="00CD4F95">
              <w:rPr>
                <w:rFonts w:ascii="Times New Roman" w:eastAsia="Times New Roman" w:hAnsi="Times New Roman" w:cs="Times New Roman"/>
                <w:color w:val="000000"/>
              </w:rPr>
              <w:t xml:space="preserve"> kojima se sprovodi ova studija</w:t>
            </w:r>
            <w:r w:rsidRPr="00CD4F95">
              <w:rPr>
                <w:rFonts w:ascii="Times New Roman" w:eastAsia="Times New Roman" w:hAnsi="Times New Roman" w:cs="Times New Roman"/>
                <w:color w:val="000000"/>
              </w:rPr>
              <w:t xml:space="preserve">. Iz </w:t>
            </w:r>
            <w:r w:rsidR="0079560A" w:rsidRPr="00CD4F95">
              <w:rPr>
                <w:rFonts w:ascii="Times New Roman" w:eastAsia="Times New Roman" w:hAnsi="Times New Roman" w:cs="Times New Roman"/>
                <w:color w:val="000000"/>
              </w:rPr>
              <w:t>KCCG</w:t>
            </w:r>
            <w:r w:rsidRPr="00CD4F95">
              <w:rPr>
                <w:rFonts w:ascii="Times New Roman" w:eastAsia="Times New Roman" w:hAnsi="Times New Roman" w:cs="Times New Roman"/>
                <w:color w:val="000000"/>
              </w:rPr>
              <w:t xml:space="preserve"> u studiju je uključeno 25 pacijenata - prvi pacijent u studiju uključen aprila 2019. godine, a posljednji marta 2021. godine. Do sada je 21 pacijent završio učešće u studiji, a još 4 pacijenta su aktivna u studiji. Studija se izvodi saglasno principima dobre prakse, uz redovno izvještavanje ka Etičkom komitetu KCCG</w:t>
            </w:r>
            <w:r w:rsidR="0079560A" w:rsidRPr="00CD4F95">
              <w:rPr>
                <w:rFonts w:ascii="Times New Roman" w:eastAsia="Times New Roman" w:hAnsi="Times New Roman" w:cs="Times New Roman"/>
                <w:color w:val="000000"/>
              </w:rPr>
              <w:t>.</w:t>
            </w:r>
          </w:p>
        </w:tc>
      </w:tr>
      <w:tr w:rsidR="00060229" w:rsidRPr="00CD4F95" w14:paraId="2379C398" w14:textId="77777777" w:rsidTr="00F464A3">
        <w:trPr>
          <w:jc w:val="center"/>
        </w:trPr>
        <w:tc>
          <w:tcPr>
            <w:tcW w:w="1165" w:type="dxa"/>
          </w:tcPr>
          <w:p w14:paraId="526A615C"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shd w:val="clear" w:color="auto" w:fill="auto"/>
          </w:tcPr>
          <w:p w14:paraId="5625D791"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Dr Sanja Gluščević</w:t>
            </w:r>
          </w:p>
        </w:tc>
        <w:tc>
          <w:tcPr>
            <w:tcW w:w="3150" w:type="dxa"/>
            <w:shd w:val="clear" w:color="auto" w:fill="auto"/>
          </w:tcPr>
          <w:p w14:paraId="04CBCB04"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Sumaira Fondacija, SAD, Grant</w:t>
            </w:r>
          </w:p>
        </w:tc>
        <w:tc>
          <w:tcPr>
            <w:tcW w:w="2610" w:type="dxa"/>
            <w:shd w:val="clear" w:color="auto" w:fill="auto"/>
          </w:tcPr>
          <w:p w14:paraId="19381D2A" w14:textId="77777777" w:rsidR="00060229" w:rsidRPr="00CD4F95" w:rsidRDefault="00060229" w:rsidP="00060229">
            <w:pPr>
              <w:jc w:val="center"/>
              <w:rPr>
                <w:rFonts w:ascii="Times New Roman" w:hAnsi="Times New Roman" w:cs="Times New Roman"/>
                <w:highlight w:val="yellow"/>
              </w:rPr>
            </w:pPr>
            <w:r w:rsidRPr="00CD4F95">
              <w:rPr>
                <w:rFonts w:ascii="Times New Roman" w:hAnsi="Times New Roman" w:cs="Times New Roman"/>
              </w:rPr>
              <w:t>NMOSD and MOGAD in Montenegro: Clinical Aspects, Pain and Community Impact”</w:t>
            </w:r>
          </w:p>
        </w:tc>
        <w:tc>
          <w:tcPr>
            <w:tcW w:w="2430" w:type="dxa"/>
            <w:shd w:val="clear" w:color="auto" w:fill="auto"/>
          </w:tcPr>
          <w:p w14:paraId="18C39D64" w14:textId="77777777" w:rsidR="00060229" w:rsidRPr="00CD4F95" w:rsidRDefault="00060229" w:rsidP="00060229">
            <w:pPr>
              <w:jc w:val="center"/>
              <w:rPr>
                <w:rFonts w:ascii="Times New Roman" w:hAnsi="Times New Roman" w:cs="Times New Roman"/>
                <w:highlight w:val="yellow"/>
              </w:rPr>
            </w:pPr>
          </w:p>
        </w:tc>
      </w:tr>
      <w:tr w:rsidR="00C569C9" w:rsidRPr="00CD4F95" w14:paraId="267B4FEE" w14:textId="77777777" w:rsidTr="00F011E3">
        <w:trPr>
          <w:jc w:val="center"/>
        </w:trPr>
        <w:tc>
          <w:tcPr>
            <w:tcW w:w="12145" w:type="dxa"/>
            <w:gridSpan w:val="5"/>
          </w:tcPr>
          <w:p w14:paraId="57E5D077" w14:textId="23B06AB7" w:rsidR="00C569C9" w:rsidRPr="00CD4F95" w:rsidRDefault="00C569C9" w:rsidP="00611BCB">
            <w:pPr>
              <w:pStyle w:val="ListParagraph"/>
              <w:numPr>
                <w:ilvl w:val="0"/>
                <w:numId w:val="21"/>
              </w:numPr>
              <w:spacing w:line="360" w:lineRule="auto"/>
              <w:ind w:left="-90"/>
              <w:jc w:val="both"/>
              <w:rPr>
                <w:rFonts w:ascii="Times New Roman" w:hAnsi="Times New Roman" w:cs="Times New Roman"/>
                <w:highlight w:val="yellow"/>
              </w:rPr>
            </w:pPr>
            <w:r w:rsidRPr="00CD4F95">
              <w:rPr>
                <w:rFonts w:ascii="Times New Roman" w:eastAsia="Times New Roman" w:hAnsi="Times New Roman" w:cs="Times New Roman"/>
                <w:b/>
                <w:color w:val="000000"/>
              </w:rPr>
              <w:t>Studija “NMOSD and MOGAD in Montenegro: Clinical Aspects, Pain and Community Impact”,</w:t>
            </w:r>
            <w:r w:rsidRPr="00CD4F95">
              <w:rPr>
                <w:rFonts w:ascii="Times New Roman" w:eastAsia="Times New Roman" w:hAnsi="Times New Roman" w:cs="Times New Roman"/>
                <w:color w:val="000000"/>
              </w:rPr>
              <w:t xml:space="preserve"> </w:t>
            </w:r>
            <w:r w:rsidR="0079560A" w:rsidRPr="00CD4F95">
              <w:rPr>
                <w:rFonts w:ascii="Times New Roman" w:eastAsia="Times New Roman" w:hAnsi="Times New Roman" w:cs="Times New Roman"/>
                <w:color w:val="000000"/>
              </w:rPr>
              <w:t xml:space="preserve">koja se sprovodi kroz finansijsku podršku Sumaira Fondacije, </w:t>
            </w:r>
            <w:r w:rsidRPr="00CD4F95">
              <w:rPr>
                <w:rFonts w:ascii="Times New Roman" w:eastAsia="Times New Roman" w:hAnsi="Times New Roman" w:cs="Times New Roman"/>
                <w:color w:val="000000"/>
              </w:rPr>
              <w:t>globalnoj organizaciji posvećenoj podizanju svijesti o rijetkim neurološkim bolestima, kao što su bolesti iz spektra neuromijelitis optika</w:t>
            </w:r>
            <w:r w:rsidR="0079560A" w:rsidRPr="00CD4F95">
              <w:rPr>
                <w:rFonts w:ascii="Times New Roman" w:eastAsia="Times New Roman" w:hAnsi="Times New Roman" w:cs="Times New Roman"/>
                <w:color w:val="000000"/>
              </w:rPr>
              <w:t xml:space="preserve"> </w:t>
            </w:r>
            <w:r w:rsidRPr="00CD4F95">
              <w:rPr>
                <w:rFonts w:ascii="Times New Roman" w:eastAsia="Times New Roman" w:hAnsi="Times New Roman" w:cs="Times New Roman"/>
                <w:color w:val="000000"/>
              </w:rPr>
              <w:t>(NMOSD) i bolest udružena sa prisustvom antitijela na mijelin ologodendrocitni glikoprotein (MOGAD), te osnaživanju pacijenata kroz podršku i edukaciju.</w:t>
            </w:r>
            <w:r w:rsidR="001A7A44" w:rsidRPr="00CD4F95">
              <w:rPr>
                <w:rFonts w:ascii="Times New Roman" w:eastAsia="Times New Roman" w:hAnsi="Times New Roman" w:cs="Times New Roman"/>
                <w:color w:val="000000"/>
              </w:rPr>
              <w:t xml:space="preserve"> </w:t>
            </w:r>
            <w:r w:rsidRPr="00CD4F95">
              <w:rPr>
                <w:rFonts w:ascii="Times New Roman" w:eastAsia="Times New Roman" w:hAnsi="Times New Roman" w:cs="Times New Roman"/>
                <w:color w:val="000000"/>
              </w:rPr>
              <w:t>Sumaira Fondacija, osnovana 2014. godine, aktivno radi na unapređenju razumijevanja ovih kompleksnih stanja, smanjenju nejednakosti u pristupu, dijagnostici i</w:t>
            </w:r>
            <w:r w:rsidR="0079560A" w:rsidRPr="00CD4F95">
              <w:rPr>
                <w:rFonts w:ascii="Times New Roman" w:eastAsia="Times New Roman" w:hAnsi="Times New Roman" w:cs="Times New Roman"/>
                <w:color w:val="000000"/>
              </w:rPr>
              <w:t xml:space="preserve"> liječenju širom svijeta ali i finansirajući </w:t>
            </w:r>
            <w:r w:rsidRPr="00CD4F95">
              <w:rPr>
                <w:rFonts w:ascii="Times New Roman" w:eastAsia="Times New Roman" w:hAnsi="Times New Roman" w:cs="Times New Roman"/>
                <w:color w:val="000000"/>
              </w:rPr>
              <w:t xml:space="preserve">mala istraživanja vezana za NMOSD i MOGAD. U okviru saradnje sa Fondacijom, dr </w:t>
            </w:r>
            <w:r w:rsidR="0079560A" w:rsidRPr="00CD4F95">
              <w:rPr>
                <w:rFonts w:ascii="Times New Roman" w:eastAsia="Times New Roman" w:hAnsi="Times New Roman" w:cs="Times New Roman"/>
                <w:color w:val="000000"/>
              </w:rPr>
              <w:t xml:space="preserve">S. </w:t>
            </w:r>
            <w:r w:rsidRPr="00CD4F95">
              <w:rPr>
                <w:rFonts w:ascii="Times New Roman" w:eastAsia="Times New Roman" w:hAnsi="Times New Roman" w:cs="Times New Roman"/>
                <w:color w:val="000000"/>
              </w:rPr>
              <w:t xml:space="preserve">Glušević je uspješno konkurisala na međunarodni konkurs za finansiranje istraživačkih projekata posvećenih ovim bolestima. Od 47 prijava iz 18 zemalja, odobreno je samo 7 projekata, uključujući i </w:t>
            </w:r>
            <w:r w:rsidR="001A7A44" w:rsidRPr="00CD4F95">
              <w:rPr>
                <w:rFonts w:ascii="Times New Roman" w:eastAsia="Times New Roman" w:hAnsi="Times New Roman" w:cs="Times New Roman"/>
                <w:color w:val="000000"/>
              </w:rPr>
              <w:t>gore navedeni.</w:t>
            </w:r>
            <w:r w:rsidRPr="00CD4F95">
              <w:rPr>
                <w:rFonts w:ascii="Times New Roman" w:eastAsia="Times New Roman" w:hAnsi="Times New Roman" w:cs="Times New Roman"/>
                <w:color w:val="000000"/>
              </w:rPr>
              <w:t xml:space="preserve"> Ovaj projek</w:t>
            </w:r>
            <w:r w:rsidR="001A7A44" w:rsidRPr="00CD4F95">
              <w:rPr>
                <w:rFonts w:ascii="Times New Roman" w:eastAsia="Times New Roman" w:hAnsi="Times New Roman" w:cs="Times New Roman"/>
                <w:color w:val="000000"/>
              </w:rPr>
              <w:t>a</w:t>
            </w:r>
            <w:r w:rsidRPr="00CD4F95">
              <w:rPr>
                <w:rFonts w:ascii="Times New Roman" w:eastAsia="Times New Roman" w:hAnsi="Times New Roman" w:cs="Times New Roman"/>
                <w:color w:val="000000"/>
              </w:rPr>
              <w:t>t će prvi put detaljno istražiti kliničke karakteristike, prisustvo boli i društveni uticaj ovih bolesti u crnogorskoj populaciji, koristeći standardizovanu metodologiju u skladu sa globalnim praksama.  Rezultati istraživanja, koji će biti objavljeni u naučno</w:t>
            </w:r>
            <w:r w:rsidR="001A7A44" w:rsidRPr="00CD4F95">
              <w:rPr>
                <w:rFonts w:ascii="Times New Roman" w:eastAsia="Times New Roman" w:hAnsi="Times New Roman" w:cs="Times New Roman"/>
                <w:color w:val="000000"/>
              </w:rPr>
              <w:t>m</w:t>
            </w:r>
            <w:r w:rsidRPr="00CD4F95">
              <w:rPr>
                <w:rFonts w:ascii="Times New Roman" w:eastAsia="Times New Roman" w:hAnsi="Times New Roman" w:cs="Times New Roman"/>
                <w:color w:val="000000"/>
              </w:rPr>
              <w:t xml:space="preserve"> časopisu, ne samo što će pružiti uvid u stanje u Crnoj Gori, već će omogućiti i komparativne analize sa podacima iz drugih zemalja. </w:t>
            </w:r>
          </w:p>
        </w:tc>
      </w:tr>
      <w:tr w:rsidR="00060229" w:rsidRPr="00CD4F95" w14:paraId="4C0C1663" w14:textId="77777777" w:rsidTr="00F464A3">
        <w:trPr>
          <w:jc w:val="center"/>
        </w:trPr>
        <w:tc>
          <w:tcPr>
            <w:tcW w:w="1165" w:type="dxa"/>
          </w:tcPr>
          <w:p w14:paraId="115175E3" w14:textId="77777777" w:rsidR="00060229" w:rsidRPr="00CD4F95" w:rsidRDefault="00060229" w:rsidP="006D4491">
            <w:pPr>
              <w:pStyle w:val="ListParagraph"/>
              <w:numPr>
                <w:ilvl w:val="0"/>
                <w:numId w:val="1"/>
              </w:numPr>
              <w:rPr>
                <w:rFonts w:ascii="Times New Roman" w:hAnsi="Times New Roman" w:cs="Times New Roman"/>
              </w:rPr>
            </w:pPr>
          </w:p>
        </w:tc>
        <w:tc>
          <w:tcPr>
            <w:tcW w:w="2790" w:type="dxa"/>
            <w:shd w:val="clear" w:color="auto" w:fill="auto"/>
          </w:tcPr>
          <w:p w14:paraId="7D244CDE" w14:textId="222E629E"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Dr </w:t>
            </w:r>
            <w:r w:rsidR="00F464A3" w:rsidRPr="00CD4F95">
              <w:rPr>
                <w:rFonts w:ascii="Times New Roman" w:hAnsi="Times New Roman" w:cs="Times New Roman"/>
              </w:rPr>
              <w:t xml:space="preserve">sc. med </w:t>
            </w:r>
            <w:r w:rsidRPr="00CD4F95">
              <w:rPr>
                <w:rFonts w:ascii="Times New Roman" w:hAnsi="Times New Roman" w:cs="Times New Roman"/>
              </w:rPr>
              <w:t>Aleksandar Čelebić</w:t>
            </w:r>
          </w:p>
        </w:tc>
        <w:tc>
          <w:tcPr>
            <w:tcW w:w="3150" w:type="dxa"/>
            <w:shd w:val="clear" w:color="auto" w:fill="auto"/>
          </w:tcPr>
          <w:p w14:paraId="6F926A79" w14:textId="77777777" w:rsidR="00060229" w:rsidRPr="00CD4F95" w:rsidRDefault="00060229" w:rsidP="00060229">
            <w:pPr>
              <w:pStyle w:val="ListParagraph"/>
              <w:ind w:left="256"/>
              <w:jc w:val="center"/>
              <w:rPr>
                <w:rFonts w:ascii="Times New Roman" w:hAnsi="Times New Roman" w:cs="Times New Roman"/>
              </w:rPr>
            </w:pPr>
          </w:p>
          <w:p w14:paraId="5F0B971F" w14:textId="77777777" w:rsidR="00060229" w:rsidRPr="00CD4F95" w:rsidRDefault="00060229" w:rsidP="00060229">
            <w:pPr>
              <w:pStyle w:val="ListParagraph"/>
              <w:ind w:left="256"/>
              <w:jc w:val="center"/>
              <w:rPr>
                <w:rFonts w:ascii="Times New Roman" w:hAnsi="Times New Roman" w:cs="Times New Roman"/>
              </w:rPr>
            </w:pPr>
            <w:r w:rsidRPr="00CD4F95">
              <w:rPr>
                <w:rFonts w:ascii="Times New Roman" w:hAnsi="Times New Roman" w:cs="Times New Roman"/>
              </w:rPr>
              <w:t>COST EU project</w:t>
            </w:r>
          </w:p>
        </w:tc>
        <w:tc>
          <w:tcPr>
            <w:tcW w:w="2610" w:type="dxa"/>
            <w:shd w:val="clear" w:color="auto" w:fill="auto"/>
          </w:tcPr>
          <w:p w14:paraId="5AB16125" w14:textId="64825D60" w:rsidR="00060229" w:rsidRPr="00CD4F95" w:rsidRDefault="00060229" w:rsidP="006D4491">
            <w:pPr>
              <w:pStyle w:val="ListParagraph"/>
              <w:numPr>
                <w:ilvl w:val="0"/>
                <w:numId w:val="15"/>
              </w:numPr>
              <w:rPr>
                <w:rFonts w:ascii="Times New Roman" w:hAnsi="Times New Roman" w:cs="Times New Roman"/>
              </w:rPr>
            </w:pPr>
            <w:r w:rsidRPr="00CD4F95">
              <w:rPr>
                <w:rFonts w:ascii="Times New Roman" w:hAnsi="Times New Roman" w:cs="Times New Roman"/>
              </w:rPr>
              <w:t>CA21135 Modelling immunotherapy response and toxicity in cancer (IMMUNO-</w:t>
            </w:r>
            <w:r w:rsidRPr="00CD4F95">
              <w:rPr>
                <w:rFonts w:ascii="Times New Roman" w:hAnsi="Times New Roman" w:cs="Times New Roman"/>
              </w:rPr>
              <w:lastRenderedPageBreak/>
              <w:t>model)</w:t>
            </w:r>
            <w:r w:rsidR="006D4491" w:rsidRPr="00CD4F95">
              <w:rPr>
                <w:rFonts w:ascii="Times New Roman" w:hAnsi="Times New Roman" w:cs="Times New Roman"/>
              </w:rPr>
              <w:t>-učešće u radnoj grupi</w:t>
            </w:r>
          </w:p>
          <w:p w14:paraId="61E89CF5" w14:textId="365ADB95" w:rsidR="00060229" w:rsidRPr="00CD4F95" w:rsidRDefault="00060229" w:rsidP="006D4491">
            <w:pPr>
              <w:pStyle w:val="ListParagraph"/>
              <w:numPr>
                <w:ilvl w:val="0"/>
                <w:numId w:val="15"/>
              </w:numPr>
              <w:rPr>
                <w:rFonts w:ascii="Times New Roman" w:hAnsi="Times New Roman" w:cs="Times New Roman"/>
              </w:rPr>
            </w:pPr>
            <w:r w:rsidRPr="00CD4F95">
              <w:rPr>
                <w:rFonts w:ascii="Times New Roman" w:hAnsi="Times New Roman" w:cs="Times New Roman"/>
              </w:rPr>
              <w:t>CA21140 Interception of Oral Cancer Development (INTERCEPT)</w:t>
            </w:r>
            <w:r w:rsidR="006D4491" w:rsidRPr="00CD4F95">
              <w:rPr>
                <w:rFonts w:ascii="Times New Roman" w:hAnsi="Times New Roman" w:cs="Times New Roman"/>
              </w:rPr>
              <w:t>-član upravnog odbora</w:t>
            </w:r>
          </w:p>
          <w:p w14:paraId="33DA5F03" w14:textId="79F76412" w:rsidR="00060229" w:rsidRPr="00CD4F95" w:rsidRDefault="00060229" w:rsidP="006D4491">
            <w:pPr>
              <w:pStyle w:val="ListParagraph"/>
              <w:numPr>
                <w:ilvl w:val="0"/>
                <w:numId w:val="15"/>
              </w:numPr>
              <w:rPr>
                <w:rFonts w:ascii="Times New Roman" w:hAnsi="Times New Roman" w:cs="Times New Roman"/>
              </w:rPr>
            </w:pPr>
            <w:r w:rsidRPr="00CD4F95">
              <w:rPr>
                <w:rFonts w:ascii="Times New Roman" w:hAnsi="Times New Roman" w:cs="Times New Roman"/>
              </w:rPr>
              <w:t>CA21152 Implementation Network Europe for Cancer Survivorship Care (INE-CSC)</w:t>
            </w:r>
            <w:r w:rsidR="006D4491" w:rsidRPr="00CD4F95">
              <w:rPr>
                <w:rFonts w:ascii="Times New Roman" w:hAnsi="Times New Roman" w:cs="Times New Roman"/>
              </w:rPr>
              <w:t>-učešće u radnoj grupi</w:t>
            </w:r>
          </w:p>
        </w:tc>
        <w:tc>
          <w:tcPr>
            <w:tcW w:w="2430" w:type="dxa"/>
            <w:shd w:val="clear" w:color="auto" w:fill="auto"/>
          </w:tcPr>
          <w:p w14:paraId="5B7BC12B" w14:textId="77777777" w:rsidR="00060229" w:rsidRPr="00CD4F95" w:rsidRDefault="00060229" w:rsidP="00060229">
            <w:pPr>
              <w:jc w:val="center"/>
              <w:rPr>
                <w:rFonts w:ascii="Times New Roman" w:hAnsi="Times New Roman" w:cs="Times New Roman"/>
              </w:rPr>
            </w:pPr>
          </w:p>
          <w:p w14:paraId="35AE689C" w14:textId="31837E7C" w:rsidR="00060229" w:rsidRPr="00CD4F95" w:rsidRDefault="00060229" w:rsidP="00060229">
            <w:pPr>
              <w:jc w:val="center"/>
              <w:rPr>
                <w:rFonts w:ascii="Times New Roman" w:hAnsi="Times New Roman" w:cs="Times New Roman"/>
              </w:rPr>
            </w:pPr>
            <w:r w:rsidRPr="00CD4F95">
              <w:rPr>
                <w:rFonts w:ascii="Times New Roman" w:hAnsi="Times New Roman" w:cs="Times New Roman"/>
                <w:b/>
              </w:rPr>
              <w:t>1.</w:t>
            </w:r>
            <w:r w:rsidR="00F74C89" w:rsidRPr="00CD4F95">
              <w:rPr>
                <w:rFonts w:ascii="Times New Roman" w:hAnsi="Times New Roman" w:cs="Times New Roman"/>
              </w:rPr>
              <w:t xml:space="preserve"> Prue G </w:t>
            </w:r>
            <w:proofErr w:type="gramStart"/>
            <w:r w:rsidRPr="00CD4F95">
              <w:rPr>
                <w:rFonts w:ascii="Times New Roman" w:hAnsi="Times New Roman" w:cs="Times New Roman"/>
              </w:rPr>
              <w:t>et al.</w:t>
            </w:r>
            <w:proofErr w:type="gramEnd"/>
            <w:r w:rsidRPr="00CD4F95">
              <w:rPr>
                <w:rFonts w:ascii="Times New Roman" w:hAnsi="Times New Roman" w:cs="Times New Roman"/>
              </w:rPr>
              <w:t xml:space="preserve"> Models of care and associated targeted implementation </w:t>
            </w:r>
            <w:r w:rsidRPr="00CD4F95">
              <w:rPr>
                <w:rFonts w:ascii="Times New Roman" w:hAnsi="Times New Roman" w:cs="Times New Roman"/>
              </w:rPr>
              <w:lastRenderedPageBreak/>
              <w:t>strategies for cancer survivorship support in Europe: a scoping review protocol. BMJ Open 2025;</w:t>
            </w:r>
            <w:proofErr w:type="gramStart"/>
            <w:r w:rsidRPr="00CD4F95">
              <w:rPr>
                <w:rFonts w:ascii="Times New Roman" w:hAnsi="Times New Roman" w:cs="Times New Roman"/>
              </w:rPr>
              <w:t>15:e</w:t>
            </w:r>
            <w:proofErr w:type="gramEnd"/>
            <w:r w:rsidRPr="00CD4F95">
              <w:rPr>
                <w:rFonts w:ascii="Times New Roman" w:hAnsi="Times New Roman" w:cs="Times New Roman"/>
              </w:rPr>
              <w:t>085456. (iz projekta: CA21152 Implementation Network Europe for Cancer Survivorship Care (INE-CSC) – projekat je u toku).</w:t>
            </w:r>
          </w:p>
          <w:p w14:paraId="7EF00847" w14:textId="283FE6B5" w:rsidR="00060229" w:rsidRPr="00CD4F95" w:rsidRDefault="00060229" w:rsidP="00060229">
            <w:pPr>
              <w:jc w:val="center"/>
              <w:rPr>
                <w:rFonts w:ascii="Times New Roman" w:hAnsi="Times New Roman" w:cs="Times New Roman"/>
              </w:rPr>
            </w:pPr>
            <w:r w:rsidRPr="00CD4F95">
              <w:rPr>
                <w:rFonts w:ascii="Times New Roman" w:hAnsi="Times New Roman" w:cs="Times New Roman"/>
                <w:b/>
              </w:rPr>
              <w:t>2.</w:t>
            </w:r>
            <w:r w:rsidR="00F74C89" w:rsidRPr="00CD4F95">
              <w:rPr>
                <w:rFonts w:ascii="Times New Roman" w:hAnsi="Times New Roman" w:cs="Times New Roman"/>
              </w:rPr>
              <w:t xml:space="preserve">Ristic-Medic D et al. </w:t>
            </w:r>
            <w:r w:rsidRPr="00CD4F95">
              <w:rPr>
                <w:rFonts w:ascii="Times New Roman" w:hAnsi="Times New Roman" w:cs="Times New Roman"/>
              </w:rPr>
              <w:t>The Impact of an Anti-Inflammatory Diet on Serum Atherogenic indices and Anthropometric Parameters in Breast Cancer Patients receiving Aromatase Inhibitors (prihvaćen Abstract za 23rd International Congress of Nutrition of IUNS, Paris, avgust 2025., sa saradnicima iz projekta: CA21152 Implementation Network Europe for Cancer Survivorship Care (INE-CSC) – projekat je u toku).</w:t>
            </w:r>
          </w:p>
          <w:p w14:paraId="597A834D" w14:textId="77777777" w:rsidR="00060229" w:rsidRPr="00CD4F95" w:rsidRDefault="00060229" w:rsidP="00060229">
            <w:pPr>
              <w:jc w:val="center"/>
              <w:rPr>
                <w:rFonts w:ascii="Times New Roman" w:hAnsi="Times New Roman" w:cs="Times New Roman"/>
                <w:highlight w:val="yellow"/>
              </w:rPr>
            </w:pPr>
          </w:p>
        </w:tc>
      </w:tr>
      <w:tr w:rsidR="00E644DB" w:rsidRPr="00CD4F95" w14:paraId="65D87874" w14:textId="77777777" w:rsidTr="00234B2A">
        <w:trPr>
          <w:jc w:val="center"/>
        </w:trPr>
        <w:tc>
          <w:tcPr>
            <w:tcW w:w="12145" w:type="dxa"/>
            <w:gridSpan w:val="5"/>
          </w:tcPr>
          <w:p w14:paraId="649B3004" w14:textId="51B7AF9A" w:rsidR="00E644DB" w:rsidRPr="00CD4F95" w:rsidRDefault="00E644DB" w:rsidP="00E644DB">
            <w:pPr>
              <w:pStyle w:val="ListParagraph"/>
              <w:spacing w:line="360" w:lineRule="auto"/>
              <w:ind w:left="-90"/>
              <w:jc w:val="both"/>
              <w:rPr>
                <w:rFonts w:ascii="Times New Roman" w:eastAsia="Times New Roman" w:hAnsi="Times New Roman" w:cs="Times New Roman"/>
                <w:color w:val="000000"/>
              </w:rPr>
            </w:pPr>
            <w:r w:rsidRPr="00CD4F95">
              <w:rPr>
                <w:rFonts w:ascii="Times New Roman" w:eastAsia="Times New Roman" w:hAnsi="Times New Roman" w:cs="Times New Roman"/>
                <w:b/>
                <w:color w:val="000000"/>
              </w:rPr>
              <w:lastRenderedPageBreak/>
              <w:t>1</w:t>
            </w:r>
            <w:r w:rsidR="006D4491" w:rsidRPr="00CD4F95">
              <w:rPr>
                <w:rFonts w:ascii="Times New Roman" w:eastAsia="Times New Roman" w:hAnsi="Times New Roman" w:cs="Times New Roman"/>
                <w:b/>
                <w:color w:val="000000"/>
              </w:rPr>
              <w:t>6</w:t>
            </w:r>
            <w:r w:rsidRPr="00CD4F95">
              <w:rPr>
                <w:rFonts w:ascii="Times New Roman" w:eastAsia="Times New Roman" w:hAnsi="Times New Roman" w:cs="Times New Roman"/>
                <w:b/>
                <w:color w:val="000000"/>
              </w:rPr>
              <w:t xml:space="preserve">a) </w:t>
            </w:r>
            <w:r w:rsidRPr="00CD4F95">
              <w:rPr>
                <w:rFonts w:ascii="Times New Roman" w:eastAsia="Times New Roman" w:hAnsi="Times New Roman" w:cs="Times New Roman"/>
                <w:b/>
                <w:bCs/>
              </w:rPr>
              <w:t>CA21135 Modelling immunotherapy response and toxicity in cancer (IMMUNO-model)</w:t>
            </w:r>
          </w:p>
          <w:p w14:paraId="636C8CCE" w14:textId="489059AE" w:rsidR="00E644DB" w:rsidRPr="00CD4F95" w:rsidRDefault="00E644DB" w:rsidP="00EE4939">
            <w:pPr>
              <w:pStyle w:val="ListParagraph"/>
              <w:spacing w:line="360" w:lineRule="auto"/>
              <w:ind w:left="-90"/>
              <w:jc w:val="both"/>
              <w:rPr>
                <w:rFonts w:ascii="Times New Roman" w:eastAsia="Times New Roman" w:hAnsi="Times New Roman" w:cs="Times New Roman"/>
                <w:color w:val="000000"/>
              </w:rPr>
            </w:pPr>
            <w:r w:rsidRPr="00CD4F95">
              <w:rPr>
                <w:rFonts w:ascii="Times New Roman" w:hAnsi="Times New Roman" w:cs="Times New Roman"/>
              </w:rPr>
              <w:lastRenderedPageBreak/>
              <w:t>IMMUNO-model COST Action CA21135 predstavlja evropski naučni projekat čiji je cilj razvoj i standardizacija pretkliničkih modela za proučavanje efikasnosti i toksičnosti imunoterapije kod raka. Projekat okuplja istraživače iz akademskih, kliničkih i industrijskih sektora, promovišući multidisciplinarnu saradnju i razmjenu znanja. Ima za cilj unapređenje razumijevanja mehanizama djelovanja imunoterapije, identifikaciju biomarkera i poboljšanje</w:t>
            </w:r>
            <w:r w:rsidR="00EE4939" w:rsidRPr="00CD4F95">
              <w:rPr>
                <w:rFonts w:ascii="Times New Roman" w:hAnsi="Times New Roman" w:cs="Times New Roman"/>
              </w:rPr>
              <w:t xml:space="preserve"> kliničkog ishoda kod oboljelih</w:t>
            </w:r>
            <w:r w:rsidRPr="00CD4F95">
              <w:rPr>
                <w:rFonts w:ascii="Times New Roman" w:hAnsi="Times New Roman" w:cs="Times New Roman"/>
              </w:rPr>
              <w:t>. U okviru projekta biće uspostavljena javno dostupna baza podataka sa standardizovanim protokolima, organizovane edukat</w:t>
            </w:r>
            <w:r w:rsidR="00EE4939" w:rsidRPr="00CD4F95">
              <w:rPr>
                <w:rFonts w:ascii="Times New Roman" w:hAnsi="Times New Roman" w:cs="Times New Roman"/>
              </w:rPr>
              <w:t>ivne aktivnosti i naučne misije</w:t>
            </w:r>
            <w:r w:rsidRPr="00CD4F95">
              <w:rPr>
                <w:rFonts w:ascii="Times New Roman" w:hAnsi="Times New Roman" w:cs="Times New Roman"/>
              </w:rPr>
              <w:t>. Projekat podstiče prenos znanja između laboratorijskih i kliničkih timova, uz saradnju s biotehnološkim kompanijama. Kroz ovaj pristup se jača personalizovana medicina i kreiraju efikasnije imunoterapijske strategije. Vizija IMMUNO-modela je da postane evropska referentna mreža za imunoonkološka istraživanja. Biće razvijene smjernice za eksperimentalne modele, evaluacija terapija i validacija biomarkera. Aktivnosti uključuju godišnje konferencije, radionice i treninge za doktorande i postdoktorande. Ova COST akcija usmjerena je ka kreiranju inovativnih terapija uz smanjenje toksičnosti i povećanje efikasnosti imunoterapije. Konačni rezultat biće bolji dizajn kliničkih studija, smanjenje geografskih razlika u liječenju i doprinos održivosti zdravstvenih sistema.</w:t>
            </w:r>
            <w:r w:rsidR="00EE4939" w:rsidRPr="00CD4F95">
              <w:rPr>
                <w:rFonts w:ascii="Times New Roman" w:hAnsi="Times New Roman" w:cs="Times New Roman"/>
              </w:rPr>
              <w:t xml:space="preserve"> </w:t>
            </w:r>
            <w:r w:rsidRPr="00CD4F95">
              <w:rPr>
                <w:rFonts w:ascii="Times New Roman" w:eastAsia="Times New Roman" w:hAnsi="Times New Roman" w:cs="Times New Roman"/>
                <w:bCs/>
              </w:rPr>
              <w:t>Trajanje projekta</w:t>
            </w:r>
            <w:r w:rsidRPr="00CD4F95">
              <w:rPr>
                <w:rFonts w:ascii="Times New Roman" w:eastAsia="Times New Roman" w:hAnsi="Times New Roman" w:cs="Times New Roman"/>
                <w:b/>
                <w:bCs/>
              </w:rPr>
              <w:t>:</w:t>
            </w:r>
            <w:r w:rsidRPr="00CD4F95">
              <w:rPr>
                <w:rFonts w:ascii="Times New Roman" w:hAnsi="Times New Roman" w:cs="Times New Roman"/>
              </w:rPr>
              <w:t xml:space="preserve"> 02.11.2022.-01.11.2026.</w:t>
            </w:r>
          </w:p>
          <w:p w14:paraId="5662B98A" w14:textId="21DA3BD1" w:rsidR="00E644DB" w:rsidRPr="00CD4F95" w:rsidRDefault="00E644DB" w:rsidP="00E644DB">
            <w:pPr>
              <w:spacing w:line="360" w:lineRule="auto"/>
              <w:rPr>
                <w:rFonts w:ascii="Times New Roman" w:hAnsi="Times New Roman" w:cs="Times New Roman"/>
              </w:rPr>
            </w:pPr>
            <w:r w:rsidRPr="00CD4F95">
              <w:rPr>
                <w:rFonts w:ascii="Times New Roman" w:hAnsi="Times New Roman" w:cs="Times New Roman"/>
                <w:b/>
              </w:rPr>
              <w:t>1</w:t>
            </w:r>
            <w:r w:rsidR="006D4491" w:rsidRPr="00CD4F95">
              <w:rPr>
                <w:rFonts w:ascii="Times New Roman" w:hAnsi="Times New Roman" w:cs="Times New Roman"/>
                <w:b/>
              </w:rPr>
              <w:t>6</w:t>
            </w:r>
            <w:r w:rsidRPr="00CD4F95">
              <w:rPr>
                <w:rFonts w:ascii="Times New Roman" w:hAnsi="Times New Roman" w:cs="Times New Roman"/>
                <w:b/>
              </w:rPr>
              <w:t xml:space="preserve"> b)</w:t>
            </w:r>
            <w:r w:rsidRPr="00CD4F95">
              <w:rPr>
                <w:rFonts w:ascii="Times New Roman" w:hAnsi="Times New Roman" w:cs="Times New Roman"/>
              </w:rPr>
              <w:t xml:space="preserve"> </w:t>
            </w:r>
            <w:r w:rsidRPr="00CD4F95">
              <w:rPr>
                <w:rFonts w:ascii="Times New Roman" w:eastAsia="Times New Roman" w:hAnsi="Times New Roman" w:cs="Times New Roman"/>
                <w:b/>
                <w:bCs/>
              </w:rPr>
              <w:t>CA21140 Interception of Oral Cancer Development (INTERCEPTOR)</w:t>
            </w:r>
            <w:r w:rsidRPr="00CD4F95">
              <w:rPr>
                <w:rFonts w:ascii="Times New Roman" w:eastAsia="Times New Roman" w:hAnsi="Times New Roman" w:cs="Times New Roman"/>
              </w:rPr>
              <w:t xml:space="preserve"> </w:t>
            </w:r>
          </w:p>
          <w:p w14:paraId="2E6583EA" w14:textId="41FAA3E8" w:rsidR="00E644DB" w:rsidRPr="00CD4F95" w:rsidRDefault="00E644DB" w:rsidP="001825CA">
            <w:pPr>
              <w:spacing w:line="360" w:lineRule="auto"/>
              <w:jc w:val="both"/>
              <w:rPr>
                <w:rFonts w:ascii="Times New Roman" w:eastAsia="Times New Roman" w:hAnsi="Times New Roman" w:cs="Times New Roman"/>
                <w:b/>
                <w:bCs/>
              </w:rPr>
            </w:pPr>
            <w:r w:rsidRPr="00CD4F95">
              <w:rPr>
                <w:rFonts w:ascii="Times New Roman" w:hAnsi="Times New Roman" w:cs="Times New Roman"/>
              </w:rPr>
              <w:t xml:space="preserve">INTERCEPTOR je evropski COST projekat usmjeren na presretanje razvoja oralnog karcinoma kroz unapređenje prevencije i praćenja potencijalno malignih poremećaja usne duplje (OPMD). Cilj projekta je razvoj multidisciplinarnog pristupa koji integriše kliničku praksu, translaciona istraživanja i e-zdravstvo. Projekat okuplja 108 učesnika iz 23 zemlje kako bi se unaprijedilo rano otkrivanje i spriječila maligna transformacija OPMD. Kroz analizu putanja bolesti i korišćenje realnih podataka, razvijaju se personalizovane strategije za prevenciju. Planira se izrada standardizovanih protokola za kliničku evaluaciju, prikupljanje uzoraka i histopatološku dijagnozu. INTERCEPTOR će uspostaviti evropski registar pacijenata sa OPMD i mrežu centara za klinička ispitivanja. Fokus je na razvoju novih biomarkera i farmakoloških pristupa za sprječavanje oralnog karcinoma. Uključeni su i aspekti zdravstvene ekonomije, etike i javnih politika u cilju implementacije održivih preventivnih mjera. Projekat povezuje medicinske i dentalne stručnjake, bioinformatičare, socijalne naučnike i predstavnike pacijenata. Planirane su i obuke, razmjene istraživača i edukacija mladih istraživača. INTERCEPTOR promoviše zdravlje građana kroz uvođenje inovacija i precizne medicine u svakodnevnu praksu. Biće razvijeni eHealth alati za praćenje pacijenata i digitalne platforme za samopregled. Projekat doprinosi razumijevanju biološke heterogenosti OPMD i identifikaciji visokorizičnih pacijenata. Očekuje se smanjenje mortaliteta, poboljšanje kvaliteta života i racionalizacija troškova liječenja </w:t>
            </w:r>
            <w:r w:rsidRPr="00CD4F95">
              <w:rPr>
                <w:rFonts w:ascii="Times New Roman" w:hAnsi="Times New Roman" w:cs="Times New Roman"/>
              </w:rPr>
              <w:lastRenderedPageBreak/>
              <w:t xml:space="preserve">oralnog karcinoma. U razvoju su novi algoritmi za praćenje simptoma, psihološkog stanja i životnog stila pacijenata. Projekat podržava transparentno odlučivanje o finansiranju preventivnih metoda. Inicijativa je u skladu sa Misijom za borbu protiv raka Evropske komisije. Poseban akcenat stavlja se na standardizaciju procedura i harmonizaciju praksi između zemalja članica. Projekat ima potencijal da postane referentna mreža za prevenciju oralnog karcinoma u Evropi. </w:t>
            </w:r>
            <w:r w:rsidRPr="00CD4F95">
              <w:rPr>
                <w:rFonts w:ascii="Times New Roman" w:eastAsia="Times New Roman" w:hAnsi="Times New Roman" w:cs="Times New Roman"/>
                <w:bCs/>
              </w:rPr>
              <w:t>Trajanje projekta:</w:t>
            </w:r>
            <w:r w:rsidRPr="00CD4F95">
              <w:rPr>
                <w:rFonts w:ascii="Times New Roman" w:hAnsi="Times New Roman" w:cs="Times New Roman"/>
              </w:rPr>
              <w:t xml:space="preserve"> 14.11.2022.-13.11.2026.</w:t>
            </w:r>
          </w:p>
          <w:p w14:paraId="07826EBE" w14:textId="3B0CD617" w:rsidR="00E644DB" w:rsidRPr="00CD4F95" w:rsidRDefault="00E644DB" w:rsidP="00E644DB">
            <w:pPr>
              <w:spacing w:line="360" w:lineRule="auto"/>
              <w:rPr>
                <w:rFonts w:ascii="Times New Roman" w:eastAsia="Times New Roman" w:hAnsi="Times New Roman" w:cs="Times New Roman"/>
                <w:b/>
                <w:bCs/>
              </w:rPr>
            </w:pPr>
            <w:r w:rsidRPr="00CD4F95">
              <w:rPr>
                <w:rFonts w:ascii="Times New Roman" w:eastAsia="Times New Roman" w:hAnsi="Times New Roman" w:cs="Times New Roman"/>
                <w:b/>
                <w:bCs/>
              </w:rPr>
              <w:t>1</w:t>
            </w:r>
            <w:r w:rsidR="006D4491" w:rsidRPr="00CD4F95">
              <w:rPr>
                <w:rFonts w:ascii="Times New Roman" w:eastAsia="Times New Roman" w:hAnsi="Times New Roman" w:cs="Times New Roman"/>
                <w:b/>
                <w:bCs/>
              </w:rPr>
              <w:t>6</w:t>
            </w:r>
            <w:r w:rsidRPr="00CD4F95">
              <w:rPr>
                <w:rFonts w:ascii="Times New Roman" w:eastAsia="Times New Roman" w:hAnsi="Times New Roman" w:cs="Times New Roman"/>
                <w:b/>
                <w:bCs/>
              </w:rPr>
              <w:t>c) CA21152 Implementation Network Europe for Cancer Survivorship Care (INE-CSC)</w:t>
            </w:r>
          </w:p>
          <w:p w14:paraId="7064CB4F" w14:textId="5E0CE2DC" w:rsidR="00E644DB" w:rsidRPr="00CD4F95" w:rsidRDefault="00E644DB" w:rsidP="00054C4F">
            <w:pPr>
              <w:spacing w:line="360" w:lineRule="auto"/>
              <w:jc w:val="both"/>
              <w:rPr>
                <w:rFonts w:ascii="Times New Roman" w:hAnsi="Times New Roman" w:cs="Times New Roman"/>
                <w:lang w:val="fr-FR"/>
              </w:rPr>
            </w:pPr>
            <w:r w:rsidRPr="00CD4F95">
              <w:rPr>
                <w:rFonts w:ascii="Times New Roman" w:hAnsi="Times New Roman" w:cs="Times New Roman"/>
              </w:rPr>
              <w:t>INE-CSC je evropski COST projekat koji ima za cilj unapređenje postterapijske njege osoba koje su preživjele rak. Projekat odgovara na sve veći broj onkoloških pacijenata koji žive dugo nakon završetka liječenja, ali imaju brojne fizičke, psihološke i socijalne potrebe. Postojeći zdravstveni sistemi ne pružaju koordinisanu i održivu njegu za ovu rastuću populaciju. INE-CSC okuplja istraživače, kliničare, pacijente i donosioca odluka iz više od 30 zemalja. Glavni cilj je da se razvije održiv, sistemski model brige o preživjelima kroz integraciju nau</w:t>
            </w:r>
            <w:r w:rsidR="00054C4F" w:rsidRPr="00CD4F95">
              <w:rPr>
                <w:rFonts w:ascii="Times New Roman" w:hAnsi="Times New Roman" w:cs="Times New Roman"/>
              </w:rPr>
              <w:t xml:space="preserve">čnih dokaza u kliničku praksu. </w:t>
            </w:r>
            <w:r w:rsidRPr="00CD4F95">
              <w:rPr>
                <w:rFonts w:ascii="Times New Roman" w:hAnsi="Times New Roman" w:cs="Times New Roman"/>
                <w:lang w:val="fr-FR"/>
              </w:rPr>
              <w:t xml:space="preserve">Planira se razvoj veb-platforme sa alatima i vodičima za zdravstvene radnike. Projekat obuhvata i digitalna rješenja, kao što su elektronski obrasci za samoprocjenu pacijenata i virtuelne klinike. Akcenat se stavlja na personalizovanu, stratifikovanu njegu zasnovanu na riziku i potrebama pojedinca. INE-CSC podržava interdisciplinarnu saradnju i razmjenu znanja između zemalja sa različitim kapacitetima. Posebna pažnja posvećena je podizanju svijesti o potrebama preživjelih, smanjenju nejednakosti i promociji zdravlja. </w:t>
            </w:r>
            <w:r w:rsidRPr="00CD4F95">
              <w:rPr>
                <w:rFonts w:ascii="Times New Roman" w:hAnsi="Times New Roman" w:cs="Times New Roman"/>
              </w:rPr>
              <w:t xml:space="preserve">Projekat doprinosi strategiji EU „Europe’s Beating Cancer </w:t>
            </w:r>
            <w:proofErr w:type="gramStart"/>
            <w:r w:rsidRPr="00CD4F95">
              <w:rPr>
                <w:rFonts w:ascii="Times New Roman" w:hAnsi="Times New Roman" w:cs="Times New Roman"/>
              </w:rPr>
              <w:t>Plan“ i</w:t>
            </w:r>
            <w:proofErr w:type="gramEnd"/>
            <w:r w:rsidRPr="00CD4F95">
              <w:rPr>
                <w:rFonts w:ascii="Times New Roman" w:hAnsi="Times New Roman" w:cs="Times New Roman"/>
              </w:rPr>
              <w:t xml:space="preserve"> misiji „Living Better and Longer“.</w:t>
            </w:r>
            <w:r w:rsidR="001A7A44" w:rsidRPr="00CD4F95">
              <w:rPr>
                <w:rFonts w:ascii="Times New Roman" w:hAnsi="Times New Roman" w:cs="Times New Roman"/>
              </w:rPr>
              <w:t xml:space="preserve"> </w:t>
            </w:r>
            <w:r w:rsidRPr="00CD4F95">
              <w:rPr>
                <w:rFonts w:ascii="Times New Roman" w:hAnsi="Times New Roman" w:cs="Times New Roman"/>
              </w:rPr>
              <w:t xml:space="preserve">Projekat promoviše uključivanje mladih istraživača i balansiran geografski i rodni pristup. Prepoznaje se važnost brige o mentalnom zdravlju, zapošljavanju i reintegraciji u društvo. U fokusu su i digitalna rješenja koja omogućavaju skalabilnu i pristupačnu njegu. INE-CSC ima potencijal da unaprijedi kvalitet života za više od 20 miliona preživjelih od raka u Evropi. </w:t>
            </w:r>
            <w:r w:rsidRPr="00CD4F95">
              <w:rPr>
                <w:rFonts w:ascii="Times New Roman" w:eastAsia="Times New Roman" w:hAnsi="Times New Roman" w:cs="Times New Roman"/>
                <w:bCs/>
              </w:rPr>
              <w:t>Trajanje projekta:</w:t>
            </w:r>
            <w:r w:rsidRPr="00CD4F95">
              <w:rPr>
                <w:rFonts w:ascii="Times New Roman" w:hAnsi="Times New Roman" w:cs="Times New Roman"/>
              </w:rPr>
              <w:t xml:space="preserve"> 26.10.2022.-25.10.2026.</w:t>
            </w:r>
          </w:p>
        </w:tc>
      </w:tr>
      <w:tr w:rsidR="00060229" w:rsidRPr="00CD4F95" w14:paraId="50ABBF66" w14:textId="77777777" w:rsidTr="00F464A3">
        <w:trPr>
          <w:jc w:val="center"/>
        </w:trPr>
        <w:tc>
          <w:tcPr>
            <w:tcW w:w="1165" w:type="dxa"/>
          </w:tcPr>
          <w:p w14:paraId="06C39FA5"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9D041F4" w14:textId="14A6AAA9"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Dr </w:t>
            </w:r>
            <w:r w:rsidR="00EC6EDD" w:rsidRPr="00CD4F95">
              <w:rPr>
                <w:rFonts w:ascii="Times New Roman" w:hAnsi="Times New Roman" w:cs="Times New Roman"/>
              </w:rPr>
              <w:t xml:space="preserve">sc. med </w:t>
            </w:r>
            <w:r w:rsidRPr="00CD4F95">
              <w:rPr>
                <w:rFonts w:ascii="Times New Roman" w:hAnsi="Times New Roman" w:cs="Times New Roman"/>
              </w:rPr>
              <w:t>Marina Jakšić</w:t>
            </w:r>
          </w:p>
        </w:tc>
        <w:tc>
          <w:tcPr>
            <w:tcW w:w="3150" w:type="dxa"/>
          </w:tcPr>
          <w:p w14:paraId="657EEC47"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COST EU project</w:t>
            </w:r>
          </w:p>
        </w:tc>
        <w:tc>
          <w:tcPr>
            <w:tcW w:w="2610" w:type="dxa"/>
          </w:tcPr>
          <w:p w14:paraId="513B5A4D"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CA23119, SENESCENCE2030: Targeting Cell Senescence to Prevent Age-Related Diseases</w:t>
            </w:r>
          </w:p>
        </w:tc>
        <w:tc>
          <w:tcPr>
            <w:tcW w:w="2430" w:type="dxa"/>
          </w:tcPr>
          <w:p w14:paraId="6D041523" w14:textId="77777777" w:rsidR="00060229" w:rsidRPr="00CD4F95" w:rsidRDefault="00060229" w:rsidP="00060229">
            <w:pPr>
              <w:jc w:val="center"/>
              <w:rPr>
                <w:rFonts w:ascii="Times New Roman" w:hAnsi="Times New Roman" w:cs="Times New Roman"/>
                <w:highlight w:val="yellow"/>
              </w:rPr>
            </w:pPr>
          </w:p>
        </w:tc>
      </w:tr>
      <w:tr w:rsidR="006D4491" w:rsidRPr="00CD4F95" w14:paraId="69186C5D" w14:textId="77777777" w:rsidTr="00B36A27">
        <w:trPr>
          <w:jc w:val="center"/>
        </w:trPr>
        <w:tc>
          <w:tcPr>
            <w:tcW w:w="12145" w:type="dxa"/>
            <w:gridSpan w:val="5"/>
          </w:tcPr>
          <w:p w14:paraId="204A9A91" w14:textId="0D9E6DED" w:rsidR="006D4491" w:rsidRPr="00CD4F95" w:rsidRDefault="00EC6EDD" w:rsidP="001A7A44">
            <w:pPr>
              <w:spacing w:line="276" w:lineRule="auto"/>
              <w:jc w:val="both"/>
              <w:rPr>
                <w:rFonts w:ascii="Times New Roman" w:hAnsi="Times New Roman" w:cs="Times New Roman"/>
              </w:rPr>
            </w:pPr>
            <w:r w:rsidRPr="00CD4F95">
              <w:rPr>
                <w:rFonts w:ascii="Times New Roman" w:hAnsi="Times New Roman" w:cs="Times New Roman"/>
              </w:rPr>
              <w:t xml:space="preserve">Sprečavanje ili ublažavanje bolesti povezanih sa starenjem </w:t>
            </w:r>
            <w:r w:rsidR="00EE4939" w:rsidRPr="00CD4F95">
              <w:rPr>
                <w:rFonts w:ascii="Times New Roman" w:hAnsi="Times New Roman" w:cs="Times New Roman"/>
              </w:rPr>
              <w:t xml:space="preserve">predstavlja </w:t>
            </w:r>
            <w:r w:rsidR="001825CA" w:rsidRPr="00CD4F95">
              <w:rPr>
                <w:rFonts w:ascii="Times New Roman" w:hAnsi="Times New Roman" w:cs="Times New Roman"/>
              </w:rPr>
              <w:t xml:space="preserve">značajan </w:t>
            </w:r>
            <w:r w:rsidR="00EE4939" w:rsidRPr="00CD4F95">
              <w:rPr>
                <w:rFonts w:ascii="Times New Roman" w:hAnsi="Times New Roman" w:cs="Times New Roman"/>
              </w:rPr>
              <w:t>savremeni socio-medicinski izazov.</w:t>
            </w:r>
            <w:r w:rsidR="001A7A44" w:rsidRPr="00CD4F95">
              <w:rPr>
                <w:rFonts w:ascii="Times New Roman" w:hAnsi="Times New Roman" w:cs="Times New Roman"/>
              </w:rPr>
              <w:t xml:space="preserve"> Znanje o ćelijskim i molekularnim mehanizmima koji su do sada identifikovani kao "obilježja starenja" omogućavaju eksperimentalne strategije za modulaciju starenja i </w:t>
            </w:r>
            <w:r w:rsidR="000C701F" w:rsidRPr="00CD4F95">
              <w:rPr>
                <w:rFonts w:ascii="Times New Roman" w:hAnsi="Times New Roman" w:cs="Times New Roman"/>
              </w:rPr>
              <w:t xml:space="preserve">poboljšanje dužine </w:t>
            </w:r>
            <w:r w:rsidR="00965646" w:rsidRPr="00CD4F95">
              <w:rPr>
                <w:rFonts w:ascii="Times New Roman" w:hAnsi="Times New Roman" w:cs="Times New Roman"/>
              </w:rPr>
              <w:t xml:space="preserve">i </w:t>
            </w:r>
            <w:r w:rsidR="000C701F" w:rsidRPr="00CD4F95">
              <w:rPr>
                <w:rFonts w:ascii="Times New Roman" w:hAnsi="Times New Roman" w:cs="Times New Roman"/>
              </w:rPr>
              <w:t>kvaliteta života.</w:t>
            </w:r>
            <w:r w:rsidR="00EE4939" w:rsidRPr="00CD4F95">
              <w:rPr>
                <w:rFonts w:ascii="Times New Roman" w:hAnsi="Times New Roman" w:cs="Times New Roman"/>
              </w:rPr>
              <w:t xml:space="preserve"> </w:t>
            </w:r>
            <w:r w:rsidRPr="00CD4F95">
              <w:rPr>
                <w:rFonts w:ascii="Times New Roman" w:hAnsi="Times New Roman" w:cs="Times New Roman"/>
              </w:rPr>
              <w:t xml:space="preserve">Kroz angažman sa međunarodnim partnerima, SENESCENCE2030 generiše interdisciplinarnu i međusektorsku mrežu stručnjaka za geronauku i starenje, olakšavajući sticanje novih vještina i znanja među mladim </w:t>
            </w:r>
            <w:r w:rsidRPr="00CD4F95">
              <w:rPr>
                <w:rFonts w:ascii="Times New Roman" w:hAnsi="Times New Roman" w:cs="Times New Roman"/>
              </w:rPr>
              <w:lastRenderedPageBreak/>
              <w:t>istraživačima, medicinskim osobljem i inovatorima iz ciljnih zemalja inkluzivnosti. SENESCENCE2030 ide dalje od najsavremenijeg otvaranja razmjene znanja o starenju i senoterapiji, pokušavajući da prevaziđe poteškoće koje sprečavaju u Evropi kliničku primenu ovih znanja za identifikaciju izvodljivih dijagnostičkih puteva, efikasnija klinička ispitivanja i efikasne intervencije na način života i ishranu.</w:t>
            </w:r>
            <w:r w:rsidR="001825CA" w:rsidRPr="00CD4F95">
              <w:rPr>
                <w:rFonts w:ascii="Times New Roman" w:hAnsi="Times New Roman" w:cs="Times New Roman"/>
              </w:rPr>
              <w:t xml:space="preserve"> </w:t>
            </w:r>
            <w:r w:rsidRPr="00CD4F95">
              <w:rPr>
                <w:rFonts w:ascii="Times New Roman" w:hAnsi="Times New Roman" w:cs="Times New Roman"/>
              </w:rPr>
              <w:t>SENESCENCE2030 će naglasiti socio-ekonomski uticaj terapijskih pristupa i isplativost vremenskih intervencija za def</w:t>
            </w:r>
            <w:r w:rsidR="00A70869" w:rsidRPr="00CD4F95">
              <w:rPr>
                <w:rFonts w:ascii="Times New Roman" w:hAnsi="Times New Roman" w:cs="Times New Roman"/>
              </w:rPr>
              <w:t>inisanje inovativnih procesa, mje</w:t>
            </w:r>
            <w:r w:rsidRPr="00CD4F95">
              <w:rPr>
                <w:rFonts w:ascii="Times New Roman" w:hAnsi="Times New Roman" w:cs="Times New Roman"/>
              </w:rPr>
              <w:t>ra i proizvoda uticaja na industrije, finansijere i kreatore politike zainteresovane za rješavanje zdravstvenih i socioekonomskih izazova u vezi sa starenjem. Sve u svemu, SENESCENCE2030 će osnažiti prelazak sa terapijskog pristupa usredsređenog na bolest ka preventivnom</w:t>
            </w:r>
            <w:r w:rsidR="00EE4939" w:rsidRPr="00CD4F95">
              <w:rPr>
                <w:rFonts w:ascii="Times New Roman" w:hAnsi="Times New Roman" w:cs="Times New Roman"/>
              </w:rPr>
              <w:t xml:space="preserve"> i personalizovanom tretmanu. </w:t>
            </w:r>
          </w:p>
        </w:tc>
      </w:tr>
      <w:tr w:rsidR="00060229" w:rsidRPr="00CD4F95" w14:paraId="5524A836" w14:textId="77777777" w:rsidTr="00F464A3">
        <w:trPr>
          <w:jc w:val="center"/>
        </w:trPr>
        <w:tc>
          <w:tcPr>
            <w:tcW w:w="1165" w:type="dxa"/>
          </w:tcPr>
          <w:p w14:paraId="67DA843E"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451036B5" w14:textId="2173183F"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Dr </w:t>
            </w:r>
            <w:r w:rsidR="00A70869" w:rsidRPr="00CD4F95">
              <w:rPr>
                <w:rFonts w:ascii="Times New Roman" w:hAnsi="Times New Roman" w:cs="Times New Roman"/>
              </w:rPr>
              <w:t xml:space="preserve">sc. med </w:t>
            </w:r>
            <w:r w:rsidRPr="00CD4F95">
              <w:rPr>
                <w:rFonts w:ascii="Times New Roman" w:hAnsi="Times New Roman" w:cs="Times New Roman"/>
              </w:rPr>
              <w:t>Emir Muzurović</w:t>
            </w:r>
          </w:p>
        </w:tc>
        <w:tc>
          <w:tcPr>
            <w:tcW w:w="3150" w:type="dxa"/>
          </w:tcPr>
          <w:p w14:paraId="1A0FA515"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COST EU project</w:t>
            </w:r>
          </w:p>
        </w:tc>
        <w:tc>
          <w:tcPr>
            <w:tcW w:w="2610" w:type="dxa"/>
          </w:tcPr>
          <w:p w14:paraId="653CDC9C" w14:textId="77777777" w:rsidR="00060229" w:rsidRPr="00CD4F95" w:rsidRDefault="00060229" w:rsidP="006D4491">
            <w:pPr>
              <w:pStyle w:val="ListParagraph"/>
              <w:numPr>
                <w:ilvl w:val="0"/>
                <w:numId w:val="16"/>
              </w:numPr>
              <w:ind w:left="346" w:hanging="346"/>
              <w:jc w:val="center"/>
              <w:rPr>
                <w:rFonts w:ascii="Times New Roman" w:hAnsi="Times New Roman" w:cs="Times New Roman"/>
              </w:rPr>
            </w:pPr>
            <w:r w:rsidRPr="00CD4F95">
              <w:rPr>
                <w:rFonts w:ascii="Times New Roman" w:hAnsi="Times New Roman" w:cs="Times New Roman"/>
              </w:rPr>
              <w:t>EUropean network to tackle METAbolic alterations in HEART failure” (EU-METAHEART)</w:t>
            </w:r>
          </w:p>
          <w:p w14:paraId="6AE83F89" w14:textId="6D67F08C" w:rsidR="00060229" w:rsidRPr="00CD4F95" w:rsidRDefault="00060229" w:rsidP="006D4491">
            <w:pPr>
              <w:pStyle w:val="ListParagraph"/>
              <w:numPr>
                <w:ilvl w:val="0"/>
                <w:numId w:val="16"/>
              </w:numPr>
              <w:jc w:val="center"/>
              <w:rPr>
                <w:rFonts w:ascii="Times New Roman" w:hAnsi="Times New Roman" w:cs="Times New Roman"/>
              </w:rPr>
            </w:pPr>
            <w:r w:rsidRPr="00CD4F95">
              <w:rPr>
                <w:rFonts w:ascii="Times New Roman" w:hAnsi="Times New Roman" w:cs="Times New Roman"/>
              </w:rPr>
              <w:t>CA20122 - Harmonizing clinical care and research on adrenal tumours in European countries (HARMONISATION</w:t>
            </w:r>
            <w:r w:rsidR="006D4491" w:rsidRPr="00CD4F95">
              <w:rPr>
                <w:rFonts w:ascii="Times New Roman" w:hAnsi="Times New Roman" w:cs="Times New Roman"/>
              </w:rPr>
              <w:t>)</w:t>
            </w:r>
          </w:p>
        </w:tc>
        <w:tc>
          <w:tcPr>
            <w:tcW w:w="2430" w:type="dxa"/>
          </w:tcPr>
          <w:p w14:paraId="6ADA5611" w14:textId="77777777" w:rsidR="00060229" w:rsidRPr="00CD4F95" w:rsidRDefault="00060229" w:rsidP="00060229">
            <w:pPr>
              <w:jc w:val="center"/>
              <w:rPr>
                <w:rFonts w:ascii="Times New Roman" w:hAnsi="Times New Roman" w:cs="Times New Roman"/>
              </w:rPr>
            </w:pPr>
          </w:p>
        </w:tc>
      </w:tr>
      <w:tr w:rsidR="006D4491" w:rsidRPr="00CD4F95" w14:paraId="10512533" w14:textId="77777777" w:rsidTr="00E65893">
        <w:trPr>
          <w:jc w:val="center"/>
        </w:trPr>
        <w:tc>
          <w:tcPr>
            <w:tcW w:w="12145" w:type="dxa"/>
            <w:gridSpan w:val="5"/>
          </w:tcPr>
          <w:p w14:paraId="0C4EFB69" w14:textId="622981DD" w:rsidR="006D4491" w:rsidRPr="00CD4F95" w:rsidRDefault="006D4491" w:rsidP="006D4491">
            <w:pPr>
              <w:rPr>
                <w:rFonts w:ascii="Times New Roman" w:hAnsi="Times New Roman" w:cs="Times New Roman"/>
                <w:b/>
              </w:rPr>
            </w:pPr>
            <w:r w:rsidRPr="00CD4F95">
              <w:rPr>
                <w:rFonts w:ascii="Times New Roman" w:hAnsi="Times New Roman" w:cs="Times New Roman"/>
                <w:b/>
              </w:rPr>
              <w:t>a) EUropean network to tackle METAbolic alterations in HEART failure” (EU-METAHEART)</w:t>
            </w:r>
          </w:p>
          <w:p w14:paraId="03E5D912" w14:textId="20CDF75D" w:rsidR="00EE4939" w:rsidRPr="00CD4F95" w:rsidRDefault="00EE4939" w:rsidP="00EE4939">
            <w:pPr>
              <w:spacing w:line="276" w:lineRule="auto"/>
              <w:jc w:val="both"/>
              <w:rPr>
                <w:rFonts w:ascii="Times New Roman" w:hAnsi="Times New Roman" w:cs="Times New Roman"/>
              </w:rPr>
            </w:pPr>
            <w:r w:rsidRPr="00CD4F95">
              <w:rPr>
                <w:rFonts w:ascii="Times New Roman" w:hAnsi="Times New Roman" w:cs="Times New Roman"/>
              </w:rPr>
              <w:t xml:space="preserve">COST Akcija „Evropska mreža za borbu protiv metaboličkih promena kod SRČANE </w:t>
            </w:r>
            <w:proofErr w:type="gramStart"/>
            <w:r w:rsidRPr="00CD4F95">
              <w:rPr>
                <w:rFonts w:ascii="Times New Roman" w:hAnsi="Times New Roman" w:cs="Times New Roman"/>
              </w:rPr>
              <w:t>insuficijencije“ (</w:t>
            </w:r>
            <w:proofErr w:type="gramEnd"/>
            <w:r w:rsidRPr="00CD4F95">
              <w:rPr>
                <w:rFonts w:ascii="Times New Roman" w:hAnsi="Times New Roman" w:cs="Times New Roman"/>
              </w:rPr>
              <w:t xml:space="preserve">EU-METAHEART) okupiće istraživače iz Evrope da doprinesu širokom spektru naučne ekspertize, najsavremenijih tehnologija, naučne razmene i obrazovanja za podsticanje revolucionarne nauke koja pomera polje napred ka poboljšanju lečenja pacijenata sa srčanom insuficijencijom. </w:t>
            </w:r>
            <w:r w:rsidR="009009FD" w:rsidRPr="00CD4F95">
              <w:rPr>
                <w:rFonts w:ascii="Times New Roman" w:hAnsi="Times New Roman" w:cs="Times New Roman"/>
              </w:rPr>
              <w:t>COST akcija</w:t>
            </w:r>
            <w:r w:rsidRPr="00CD4F95">
              <w:rPr>
                <w:rFonts w:ascii="Times New Roman" w:hAnsi="Times New Roman" w:cs="Times New Roman"/>
              </w:rPr>
              <w:t xml:space="preserve"> će omogućiti </w:t>
            </w:r>
            <w:r w:rsidR="009009FD" w:rsidRPr="00CD4F95">
              <w:rPr>
                <w:rFonts w:ascii="Times New Roman" w:hAnsi="Times New Roman" w:cs="Times New Roman"/>
              </w:rPr>
              <w:t>razvoj</w:t>
            </w:r>
            <w:r w:rsidRPr="00CD4F95">
              <w:rPr>
                <w:rFonts w:ascii="Times New Roman" w:hAnsi="Times New Roman" w:cs="Times New Roman"/>
              </w:rPr>
              <w:t xml:space="preserve"> najsavremeniji pristup ka dubljem razum</w:t>
            </w:r>
            <w:r w:rsidR="009009FD" w:rsidRPr="00CD4F95">
              <w:rPr>
                <w:rFonts w:ascii="Times New Roman" w:hAnsi="Times New Roman" w:cs="Times New Roman"/>
              </w:rPr>
              <w:t>ij</w:t>
            </w:r>
            <w:r w:rsidRPr="00CD4F95">
              <w:rPr>
                <w:rFonts w:ascii="Times New Roman" w:hAnsi="Times New Roman" w:cs="Times New Roman"/>
              </w:rPr>
              <w:t>evanju</w:t>
            </w:r>
            <w:r w:rsidR="009009FD" w:rsidRPr="00CD4F95">
              <w:rPr>
                <w:rFonts w:ascii="Times New Roman" w:hAnsi="Times New Roman" w:cs="Times New Roman"/>
              </w:rPr>
              <w:t xml:space="preserve"> metaboličke disfunkcije kod srčane insuficijencije.</w:t>
            </w:r>
            <w:r w:rsidRPr="00CD4F95">
              <w:rPr>
                <w:rFonts w:ascii="Times New Roman" w:hAnsi="Times New Roman" w:cs="Times New Roman"/>
              </w:rPr>
              <w:t xml:space="preserve"> Identifikovali smo četiri naučne ključne oblasti u kojima je metabolička ili mitohondrijalna disfunkcija centralna, a kojima će se baviti četiri radne grupe (RG):</w:t>
            </w:r>
          </w:p>
          <w:p w14:paraId="23C53001" w14:textId="77777777" w:rsidR="00EE4939" w:rsidRPr="00CD4F95" w:rsidRDefault="00EE4939" w:rsidP="00EE4939">
            <w:pPr>
              <w:spacing w:line="276" w:lineRule="auto"/>
              <w:jc w:val="both"/>
              <w:rPr>
                <w:rFonts w:ascii="Times New Roman" w:hAnsi="Times New Roman" w:cs="Times New Roman"/>
              </w:rPr>
            </w:pPr>
            <w:r w:rsidRPr="00CD4F95">
              <w:rPr>
                <w:rFonts w:ascii="Times New Roman" w:hAnsi="Times New Roman" w:cs="Times New Roman"/>
              </w:rPr>
              <w:t>1) Uticaj metaboličkih poremećaja na supstratni i intermedijarni metabolizam u srčanim miocitima</w:t>
            </w:r>
          </w:p>
          <w:p w14:paraId="5ECF4D22" w14:textId="77777777" w:rsidR="00EE4939" w:rsidRPr="00CD4F95" w:rsidRDefault="00EE4939" w:rsidP="00EE4939">
            <w:pPr>
              <w:spacing w:line="276" w:lineRule="auto"/>
              <w:jc w:val="both"/>
              <w:rPr>
                <w:rFonts w:ascii="Times New Roman" w:hAnsi="Times New Roman" w:cs="Times New Roman"/>
              </w:rPr>
            </w:pPr>
            <w:r w:rsidRPr="00CD4F95">
              <w:rPr>
                <w:rFonts w:ascii="Times New Roman" w:hAnsi="Times New Roman" w:cs="Times New Roman"/>
              </w:rPr>
              <w:t>2) Metabolički aspekti vaskularne disfunkcije</w:t>
            </w:r>
          </w:p>
          <w:p w14:paraId="51CF0916" w14:textId="77777777" w:rsidR="00EE4939" w:rsidRPr="00CD4F95" w:rsidRDefault="00EE4939" w:rsidP="00EE4939">
            <w:pPr>
              <w:spacing w:line="276" w:lineRule="auto"/>
              <w:jc w:val="both"/>
              <w:rPr>
                <w:rFonts w:ascii="Times New Roman" w:hAnsi="Times New Roman" w:cs="Times New Roman"/>
              </w:rPr>
            </w:pPr>
            <w:r w:rsidRPr="00CD4F95">
              <w:rPr>
                <w:rFonts w:ascii="Times New Roman" w:hAnsi="Times New Roman" w:cs="Times New Roman"/>
              </w:rPr>
              <w:t>3) Imunometabolizam: kako metaboličke promene kontrolišu upalu i obrnuto</w:t>
            </w:r>
          </w:p>
          <w:p w14:paraId="2A6080CD" w14:textId="483AF54A" w:rsidR="006D4491" w:rsidRPr="00CD4F95" w:rsidRDefault="00EE4939" w:rsidP="00EE4939">
            <w:pPr>
              <w:spacing w:line="276" w:lineRule="auto"/>
              <w:jc w:val="both"/>
              <w:rPr>
                <w:rFonts w:ascii="Times New Roman" w:hAnsi="Times New Roman" w:cs="Times New Roman"/>
              </w:rPr>
            </w:pPr>
            <w:r w:rsidRPr="00CD4F95">
              <w:rPr>
                <w:rFonts w:ascii="Times New Roman" w:hAnsi="Times New Roman" w:cs="Times New Roman"/>
              </w:rPr>
              <w:t>4) Mehano-energetsko razdvajanje i redoks promene mitohondrija</w:t>
            </w:r>
          </w:p>
          <w:p w14:paraId="18E0FE63" w14:textId="77777777" w:rsidR="00EE4939" w:rsidRPr="00CD4F95" w:rsidRDefault="00EE4939" w:rsidP="00EE4939">
            <w:pPr>
              <w:spacing w:line="276" w:lineRule="auto"/>
              <w:jc w:val="both"/>
              <w:rPr>
                <w:rFonts w:ascii="Times New Roman" w:hAnsi="Times New Roman" w:cs="Times New Roman"/>
                <w:b/>
              </w:rPr>
            </w:pPr>
          </w:p>
          <w:p w14:paraId="533A014D" w14:textId="2F25B999" w:rsidR="006D4491" w:rsidRPr="00CD4F95" w:rsidRDefault="006D4491" w:rsidP="006D4491">
            <w:pPr>
              <w:spacing w:line="276" w:lineRule="auto"/>
              <w:ind w:left="90"/>
              <w:rPr>
                <w:rFonts w:ascii="Times New Roman" w:hAnsi="Times New Roman" w:cs="Times New Roman"/>
                <w:b/>
              </w:rPr>
            </w:pPr>
            <w:r w:rsidRPr="00CD4F95">
              <w:rPr>
                <w:rFonts w:ascii="Times New Roman" w:hAnsi="Times New Roman" w:cs="Times New Roman"/>
                <w:b/>
              </w:rPr>
              <w:t>b) CA20122 - Harmonizing clinical care and research on adrenal tumours in European countries (HARMONISATION)</w:t>
            </w:r>
          </w:p>
          <w:p w14:paraId="448B08C7" w14:textId="77777777" w:rsidR="009009FD"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lastRenderedPageBreak/>
              <w:t xml:space="preserve">Cilj akcije jeste da se konstituiše multidisciplinarna mreža za harmonizaciju kliničke njege i istraživanja nadbubrežnih tumora širom Evrope. </w:t>
            </w:r>
            <w:r w:rsidR="009009FD" w:rsidRPr="00CD4F95">
              <w:rPr>
                <w:rFonts w:ascii="Times New Roman" w:hAnsi="Times New Roman" w:cs="Times New Roman"/>
              </w:rPr>
              <w:t>Ova</w:t>
            </w:r>
            <w:r w:rsidRPr="00CD4F95">
              <w:rPr>
                <w:rFonts w:ascii="Times New Roman" w:hAnsi="Times New Roman" w:cs="Times New Roman"/>
              </w:rPr>
              <w:t xml:space="preserve"> mreža za saradnju će uspostaviti moderan okvir za razvoj nove generacije randomizovanih kliničkih </w:t>
            </w:r>
            <w:r w:rsidR="009009FD" w:rsidRPr="00CD4F95">
              <w:rPr>
                <w:rFonts w:ascii="Times New Roman" w:hAnsi="Times New Roman" w:cs="Times New Roman"/>
              </w:rPr>
              <w:t xml:space="preserve">ispitivanja u realnom vremenu </w:t>
            </w:r>
            <w:r w:rsidRPr="00CD4F95">
              <w:rPr>
                <w:rFonts w:ascii="Times New Roman" w:hAnsi="Times New Roman" w:cs="Times New Roman"/>
              </w:rPr>
              <w:t>koja će biti udružena i zasnovana n</w:t>
            </w:r>
            <w:r w:rsidR="009009FD" w:rsidRPr="00CD4F95">
              <w:rPr>
                <w:rFonts w:ascii="Times New Roman" w:hAnsi="Times New Roman" w:cs="Times New Roman"/>
              </w:rPr>
              <w:t>a registru. U tu svrhu, HARMONI</w:t>
            </w:r>
            <w:r w:rsidRPr="00CD4F95">
              <w:rPr>
                <w:rFonts w:ascii="Times New Roman" w:hAnsi="Times New Roman" w:cs="Times New Roman"/>
              </w:rPr>
              <w:t xml:space="preserve">SATION će biti organizovan u pet radnih grupa: </w:t>
            </w:r>
          </w:p>
          <w:p w14:paraId="3CE99100" w14:textId="77777777" w:rsidR="009009FD"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t xml:space="preserve">1. Usklađivanje kliničke prakse za tumore nadbubrežne žlijezde; </w:t>
            </w:r>
          </w:p>
          <w:p w14:paraId="46617B9A" w14:textId="77777777" w:rsidR="009009FD"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t xml:space="preserve">2. Usklađivanje istraživanja tumora nadbubrežne žlijezde i prakse </w:t>
            </w:r>
          </w:p>
          <w:p w14:paraId="4A460DA2" w14:textId="77777777" w:rsidR="009009FD"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t>3. Usklađivanje alata informacione tehnologije (IT)/vještačke inteligencije (AI) sa standardizovanim registrom;</w:t>
            </w:r>
          </w:p>
          <w:p w14:paraId="365648F7" w14:textId="76005A36" w:rsidR="009009FD"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t xml:space="preserve">4. Usklađivanje etičkog i pravnog okvira potrebnog za federalna evropska suđenja; i </w:t>
            </w:r>
          </w:p>
          <w:p w14:paraId="70D0AB86" w14:textId="7C85DC03" w:rsidR="006D4491" w:rsidRPr="00CD4F95" w:rsidRDefault="00EE4939" w:rsidP="009009FD">
            <w:pPr>
              <w:spacing w:line="276" w:lineRule="auto"/>
              <w:jc w:val="both"/>
              <w:rPr>
                <w:rFonts w:ascii="Times New Roman" w:hAnsi="Times New Roman" w:cs="Times New Roman"/>
              </w:rPr>
            </w:pPr>
            <w:r w:rsidRPr="00CD4F95">
              <w:rPr>
                <w:rFonts w:ascii="Times New Roman" w:hAnsi="Times New Roman" w:cs="Times New Roman"/>
              </w:rPr>
              <w:t>5. Komunikacija, širenje i inkluzivnost.</w:t>
            </w:r>
          </w:p>
        </w:tc>
      </w:tr>
      <w:tr w:rsidR="00060229" w:rsidRPr="00CD4F95" w14:paraId="3E532052" w14:textId="77777777" w:rsidTr="00F464A3">
        <w:trPr>
          <w:jc w:val="center"/>
        </w:trPr>
        <w:tc>
          <w:tcPr>
            <w:tcW w:w="1165" w:type="dxa"/>
          </w:tcPr>
          <w:p w14:paraId="7A55F7F4"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4F1651C3" w14:textId="38296EB7" w:rsidR="00060229" w:rsidRPr="00CD4F95" w:rsidRDefault="00F74C89" w:rsidP="00060229">
            <w:pPr>
              <w:rPr>
                <w:rFonts w:ascii="Times New Roman" w:hAnsi="Times New Roman" w:cs="Times New Roman"/>
              </w:rPr>
            </w:pPr>
            <w:r w:rsidRPr="00CD4F95">
              <w:rPr>
                <w:rFonts w:ascii="Times New Roman" w:hAnsi="Times New Roman" w:cs="Times New Roman"/>
              </w:rPr>
              <w:t>Prof. dr</w:t>
            </w:r>
            <w:r w:rsidR="00A70869" w:rsidRPr="00CD4F95">
              <w:rPr>
                <w:rFonts w:ascii="Times New Roman" w:hAnsi="Times New Roman" w:cs="Times New Roman"/>
              </w:rPr>
              <w:t xml:space="preserve"> </w:t>
            </w:r>
            <w:r w:rsidR="00060229" w:rsidRPr="00CD4F95">
              <w:rPr>
                <w:rFonts w:ascii="Times New Roman" w:hAnsi="Times New Roman" w:cs="Times New Roman"/>
              </w:rPr>
              <w:t>Elvir Zvrko</w:t>
            </w:r>
          </w:p>
        </w:tc>
        <w:tc>
          <w:tcPr>
            <w:tcW w:w="3150" w:type="dxa"/>
          </w:tcPr>
          <w:p w14:paraId="264B8513"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COST EU project</w:t>
            </w:r>
          </w:p>
        </w:tc>
        <w:tc>
          <w:tcPr>
            <w:tcW w:w="2610" w:type="dxa"/>
          </w:tcPr>
          <w:p w14:paraId="3A3CFE92" w14:textId="77777777" w:rsidR="00060229" w:rsidRPr="00CD4F95" w:rsidRDefault="00060229" w:rsidP="006D4491">
            <w:pPr>
              <w:pStyle w:val="ListParagraph"/>
              <w:numPr>
                <w:ilvl w:val="0"/>
                <w:numId w:val="19"/>
              </w:numPr>
              <w:jc w:val="center"/>
              <w:rPr>
                <w:rFonts w:ascii="Times New Roman" w:hAnsi="Times New Roman" w:cs="Times New Roman"/>
              </w:rPr>
            </w:pPr>
            <w:r w:rsidRPr="00CD4F95">
              <w:rPr>
                <w:rFonts w:ascii="Times New Roman" w:hAnsi="Times New Roman" w:cs="Times New Roman"/>
              </w:rPr>
              <w:t>The INTERCEPT (INTercEption of oRal CancEr develoPmenT)</w:t>
            </w:r>
          </w:p>
          <w:p w14:paraId="50FF0A9E" w14:textId="77777777" w:rsidR="00060229" w:rsidRPr="00CD4F95" w:rsidRDefault="00060229" w:rsidP="006D4491">
            <w:pPr>
              <w:pStyle w:val="ListParagraph"/>
              <w:numPr>
                <w:ilvl w:val="0"/>
                <w:numId w:val="19"/>
              </w:numPr>
              <w:jc w:val="center"/>
              <w:rPr>
                <w:rFonts w:ascii="Times New Roman" w:hAnsi="Times New Roman" w:cs="Times New Roman"/>
              </w:rPr>
            </w:pPr>
            <w:r w:rsidRPr="00CD4F95">
              <w:rPr>
                <w:rFonts w:ascii="Times New Roman" w:hAnsi="Times New Roman" w:cs="Times New Roman"/>
              </w:rPr>
              <w:t>CA22159 - National, International and Transnational Histories of Healthcare, 1850-2000 (EuroHealthHist)</w:t>
            </w:r>
          </w:p>
        </w:tc>
        <w:tc>
          <w:tcPr>
            <w:tcW w:w="2430" w:type="dxa"/>
          </w:tcPr>
          <w:p w14:paraId="63473899" w14:textId="77777777" w:rsidR="00060229" w:rsidRPr="00CD4F95" w:rsidRDefault="00060229" w:rsidP="00060229">
            <w:pPr>
              <w:jc w:val="center"/>
              <w:rPr>
                <w:rFonts w:ascii="Times New Roman" w:hAnsi="Times New Roman" w:cs="Times New Roman"/>
              </w:rPr>
            </w:pPr>
          </w:p>
        </w:tc>
      </w:tr>
      <w:tr w:rsidR="006D4491" w:rsidRPr="00CD4F95" w14:paraId="2FB2C38D" w14:textId="77777777" w:rsidTr="003429FA">
        <w:trPr>
          <w:jc w:val="center"/>
        </w:trPr>
        <w:tc>
          <w:tcPr>
            <w:tcW w:w="12145" w:type="dxa"/>
            <w:gridSpan w:val="5"/>
          </w:tcPr>
          <w:p w14:paraId="03035C58" w14:textId="61C7141B" w:rsidR="006D4491" w:rsidRPr="00CD4F95" w:rsidRDefault="006D4491" w:rsidP="006D4491">
            <w:pPr>
              <w:spacing w:line="276" w:lineRule="auto"/>
              <w:jc w:val="both"/>
              <w:rPr>
                <w:rFonts w:ascii="Times New Roman" w:hAnsi="Times New Roman" w:cs="Times New Roman"/>
              </w:rPr>
            </w:pPr>
            <w:r w:rsidRPr="00CD4F95">
              <w:rPr>
                <w:rFonts w:ascii="Times New Roman" w:hAnsi="Times New Roman" w:cs="Times New Roman"/>
                <w:b/>
              </w:rPr>
              <w:t>a) The INTERCEPT</w:t>
            </w:r>
            <w:r w:rsidR="00A70869" w:rsidRPr="00CD4F95">
              <w:rPr>
                <w:rFonts w:ascii="Times New Roman" w:hAnsi="Times New Roman" w:cs="Times New Roman"/>
                <w:b/>
              </w:rPr>
              <w:t>OR</w:t>
            </w:r>
            <w:r w:rsidRPr="00CD4F95">
              <w:rPr>
                <w:rFonts w:ascii="Times New Roman" w:hAnsi="Times New Roman" w:cs="Times New Roman"/>
                <w:b/>
              </w:rPr>
              <w:t xml:space="preserve"> (INTercEption of oRal CancEr develoPmenT),</w:t>
            </w:r>
            <w:r w:rsidRPr="00CD4F95">
              <w:rPr>
                <w:rFonts w:ascii="Times New Roman" w:hAnsi="Times New Roman" w:cs="Times New Roman"/>
              </w:rPr>
              <w:t xml:space="preserve"> vremenski okvir COST akcije 2022-2026. Akcija se bavi izazovom prevencije oralnog karcinoma i donosi novu paradigmu u liječenju bolesti oralnih potencijalno malignih poremećaja (OPMD). Oslanjajući se na izvrsna translacijska istraživanja, brigu o pacijentima i edukaciju u Evropi u području onkolgije, INTERCEPTOR će razviti buduće strategije personaliziranih preventivnih i terapijskih pristupa za OPMD.</w:t>
            </w:r>
          </w:p>
          <w:p w14:paraId="32FA531E" w14:textId="77777777" w:rsidR="006D4491" w:rsidRPr="00CD4F95" w:rsidRDefault="006D4491" w:rsidP="00F74C89">
            <w:pPr>
              <w:spacing w:line="276" w:lineRule="auto"/>
              <w:jc w:val="both"/>
              <w:rPr>
                <w:rFonts w:ascii="Times New Roman" w:hAnsi="Times New Roman" w:cs="Times New Roman"/>
              </w:rPr>
            </w:pPr>
            <w:r w:rsidRPr="00CD4F95">
              <w:rPr>
                <w:rFonts w:ascii="Times New Roman" w:hAnsi="Times New Roman" w:cs="Times New Roman"/>
                <w:b/>
              </w:rPr>
              <w:t>b) CA22159 - National, International and Transnational Histories of Healthcare, 1850-2000 (EuroHealthHist)</w:t>
            </w:r>
            <w:r w:rsidRPr="00CD4F95">
              <w:rPr>
                <w:rFonts w:ascii="Times New Roman" w:hAnsi="Times New Roman" w:cs="Times New Roman"/>
              </w:rPr>
              <w:t xml:space="preserve"> Trenutno stanje u istoriji medicine ukazuje na stalnu podjelu u pogledu tema, pristupa, metoda, pa čak i izvora u različitim dijelovima Europe. To odražava odvojene istraživačke kulture i mreže oblikovane dugoročnim pristupima istoriji medicine. Ova će se akcija baviti ovim izazovom kroz naučnu razmjenu oko četiri istraživačke teme – pružanje zdravstvene njege, pružaoci zdravstvene njege, pacijenti i finansije u zdravstvu.</w:t>
            </w:r>
          </w:p>
          <w:p w14:paraId="005DF5FE" w14:textId="77777777" w:rsidR="006D4491" w:rsidRPr="00CD4F95" w:rsidRDefault="006D4491" w:rsidP="00060229">
            <w:pPr>
              <w:jc w:val="center"/>
              <w:rPr>
                <w:rFonts w:ascii="Times New Roman" w:hAnsi="Times New Roman" w:cs="Times New Roman"/>
              </w:rPr>
            </w:pPr>
          </w:p>
        </w:tc>
      </w:tr>
      <w:tr w:rsidR="00060229" w:rsidRPr="00CD4F95" w14:paraId="24303058" w14:textId="77777777" w:rsidTr="00F464A3">
        <w:trPr>
          <w:jc w:val="center"/>
        </w:trPr>
        <w:tc>
          <w:tcPr>
            <w:tcW w:w="1165" w:type="dxa"/>
          </w:tcPr>
          <w:p w14:paraId="160BC25B"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5C2BEB5B" w14:textId="07473F45" w:rsidR="00060229" w:rsidRPr="00CD4F95" w:rsidRDefault="00A70869" w:rsidP="00060229">
            <w:pPr>
              <w:rPr>
                <w:rFonts w:ascii="Times New Roman" w:hAnsi="Times New Roman" w:cs="Times New Roman"/>
              </w:rPr>
            </w:pPr>
            <w:r w:rsidRPr="00CD4F95">
              <w:rPr>
                <w:rFonts w:ascii="Times New Roman" w:hAnsi="Times New Roman" w:cs="Times New Roman"/>
              </w:rPr>
              <w:t>P</w:t>
            </w:r>
            <w:r w:rsidR="00060229" w:rsidRPr="00CD4F95">
              <w:rPr>
                <w:rFonts w:ascii="Times New Roman" w:hAnsi="Times New Roman" w:cs="Times New Roman"/>
              </w:rPr>
              <w:t xml:space="preserve">rof. </w:t>
            </w:r>
            <w:r w:rsidRPr="00CD4F95">
              <w:rPr>
                <w:rFonts w:ascii="Times New Roman" w:hAnsi="Times New Roman" w:cs="Times New Roman"/>
              </w:rPr>
              <w:t xml:space="preserve">dr </w:t>
            </w:r>
            <w:r w:rsidR="00060229" w:rsidRPr="00CD4F95">
              <w:rPr>
                <w:rFonts w:ascii="Times New Roman" w:hAnsi="Times New Roman" w:cs="Times New Roman"/>
              </w:rPr>
              <w:t>Mileta Golubović</w:t>
            </w:r>
          </w:p>
        </w:tc>
        <w:tc>
          <w:tcPr>
            <w:tcW w:w="3150" w:type="dxa"/>
          </w:tcPr>
          <w:p w14:paraId="1BF0FB25"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Program kolaborativnih grantova Fonda za inovacije Crne Gore, a</w:t>
            </w:r>
          </w:p>
          <w:p w14:paraId="06DF824D" w14:textId="77777777" w:rsidR="00060229" w:rsidRPr="00CD4F95" w:rsidRDefault="00060229" w:rsidP="00060229">
            <w:pPr>
              <w:jc w:val="center"/>
              <w:rPr>
                <w:rFonts w:ascii="Times New Roman" w:hAnsi="Times New Roman" w:cs="Times New Roman"/>
              </w:rPr>
            </w:pPr>
            <w:r w:rsidRPr="00CD4F95">
              <w:rPr>
                <w:rFonts w:ascii="Times New Roman" w:hAnsi="Times New Roman" w:cs="Times New Roman"/>
              </w:rPr>
              <w:t>KCCG  i kompanija IT Advanced Services d.o.o. (ITAS) nastupaju kao partneri na projektu</w:t>
            </w:r>
          </w:p>
        </w:tc>
        <w:tc>
          <w:tcPr>
            <w:tcW w:w="2610" w:type="dxa"/>
          </w:tcPr>
          <w:p w14:paraId="47967EDE" w14:textId="77777777" w:rsidR="00060229" w:rsidRPr="00CD4F95" w:rsidRDefault="00060229" w:rsidP="00060229">
            <w:pPr>
              <w:pStyle w:val="ListParagraph"/>
              <w:ind w:left="0"/>
              <w:jc w:val="center"/>
              <w:rPr>
                <w:rFonts w:ascii="Times New Roman" w:hAnsi="Times New Roman" w:cs="Times New Roman"/>
              </w:rPr>
            </w:pPr>
            <w:r w:rsidRPr="00CD4F95">
              <w:rPr>
                <w:rFonts w:ascii="Times New Roman" w:hAnsi="Times New Roman" w:cs="Times New Roman"/>
              </w:rPr>
              <w:t>AI sistem za digitalnu patološku analizu adenokarcinoma (PathAI)</w:t>
            </w:r>
          </w:p>
        </w:tc>
        <w:tc>
          <w:tcPr>
            <w:tcW w:w="2430" w:type="dxa"/>
          </w:tcPr>
          <w:p w14:paraId="738DDBA5" w14:textId="77777777" w:rsidR="00060229" w:rsidRPr="00CD4F95" w:rsidRDefault="00060229" w:rsidP="00060229">
            <w:pPr>
              <w:jc w:val="center"/>
              <w:rPr>
                <w:rFonts w:ascii="Times New Roman" w:hAnsi="Times New Roman" w:cs="Times New Roman"/>
              </w:rPr>
            </w:pPr>
          </w:p>
        </w:tc>
      </w:tr>
      <w:tr w:rsidR="00A861AF" w:rsidRPr="00CD4F95" w14:paraId="4386E77D" w14:textId="77777777" w:rsidTr="001D1EEB">
        <w:trPr>
          <w:jc w:val="center"/>
        </w:trPr>
        <w:tc>
          <w:tcPr>
            <w:tcW w:w="12145" w:type="dxa"/>
            <w:gridSpan w:val="5"/>
          </w:tcPr>
          <w:p w14:paraId="0A273AE0" w14:textId="4D0DA0DD" w:rsidR="00A861AF" w:rsidRPr="00CD4F95" w:rsidRDefault="00A861AF" w:rsidP="00A70869">
            <w:pPr>
              <w:pStyle w:val="ListParagraph"/>
              <w:spacing w:line="276" w:lineRule="auto"/>
              <w:ind w:left="180"/>
              <w:jc w:val="both"/>
              <w:rPr>
                <w:rFonts w:ascii="Times New Roman" w:eastAsia="Times New Roman" w:hAnsi="Times New Roman" w:cs="Times New Roman"/>
                <w:color w:val="000000"/>
              </w:rPr>
            </w:pPr>
            <w:r w:rsidRPr="00CD4F95">
              <w:rPr>
                <w:rFonts w:ascii="Times New Roman" w:eastAsia="Times New Roman" w:hAnsi="Times New Roman" w:cs="Times New Roman"/>
                <w:color w:val="000000"/>
              </w:rPr>
              <w:t xml:space="preserve">Projekat se realizuje u okviru Programa kolaborativnih grantova Fonda za inovacije Crne Gore, a </w:t>
            </w:r>
            <w:r w:rsidR="005C72CE" w:rsidRPr="00CD4F95">
              <w:rPr>
                <w:rFonts w:ascii="Times New Roman" w:eastAsia="Times New Roman" w:hAnsi="Times New Roman" w:cs="Times New Roman"/>
                <w:color w:val="000000"/>
              </w:rPr>
              <w:t>KCCG</w:t>
            </w:r>
            <w:r w:rsidRPr="00CD4F95">
              <w:rPr>
                <w:rFonts w:ascii="Times New Roman" w:eastAsia="Times New Roman" w:hAnsi="Times New Roman" w:cs="Times New Roman"/>
                <w:color w:val="000000"/>
              </w:rPr>
              <w:t xml:space="preserve"> i kompanija IT Advanced Services d.o.o. (I</w:t>
            </w:r>
            <w:r w:rsidR="00A70869" w:rsidRPr="00CD4F95">
              <w:rPr>
                <w:rFonts w:ascii="Times New Roman" w:eastAsia="Times New Roman" w:hAnsi="Times New Roman" w:cs="Times New Roman"/>
                <w:color w:val="000000"/>
              </w:rPr>
              <w:t xml:space="preserve">TAS) nastupaju kao </w:t>
            </w:r>
            <w:r w:rsidRPr="00CD4F95">
              <w:rPr>
                <w:rFonts w:ascii="Times New Roman" w:eastAsia="Times New Roman" w:hAnsi="Times New Roman" w:cs="Times New Roman"/>
                <w:color w:val="000000"/>
              </w:rPr>
              <w:t xml:space="preserve">kopodnosioci projekta. </w:t>
            </w:r>
            <w:r w:rsidR="00A70869" w:rsidRPr="00CD4F95">
              <w:rPr>
                <w:rFonts w:ascii="Times New Roman" w:eastAsia="Times New Roman" w:hAnsi="Times New Roman" w:cs="Times New Roman"/>
                <w:color w:val="000000"/>
              </w:rPr>
              <w:t xml:space="preserve">Istraživanje je usmjereno na </w:t>
            </w:r>
            <w:r w:rsidRPr="00CD4F95">
              <w:rPr>
                <w:rFonts w:ascii="Times New Roman" w:eastAsia="Times New Roman" w:hAnsi="Times New Roman" w:cs="Times New Roman"/>
                <w:color w:val="000000"/>
              </w:rPr>
              <w:t>mogućnost primjene vještačke int</w:t>
            </w:r>
            <w:r w:rsidR="00A70869" w:rsidRPr="00CD4F95">
              <w:rPr>
                <w:rFonts w:ascii="Times New Roman" w:eastAsia="Times New Roman" w:hAnsi="Times New Roman" w:cs="Times New Roman"/>
                <w:color w:val="000000"/>
              </w:rPr>
              <w:t xml:space="preserve">eligencije </w:t>
            </w:r>
            <w:r w:rsidR="00A70869" w:rsidRPr="00CD4F95">
              <w:rPr>
                <w:rFonts w:ascii="Times New Roman" w:eastAsia="Times New Roman" w:hAnsi="Times New Roman" w:cs="Times New Roman"/>
                <w:color w:val="000000"/>
              </w:rPr>
              <w:lastRenderedPageBreak/>
              <w:t xml:space="preserve">za digitalnu analizu </w:t>
            </w:r>
            <w:r w:rsidRPr="00CD4F95">
              <w:rPr>
                <w:rFonts w:ascii="Times New Roman" w:eastAsia="Times New Roman" w:hAnsi="Times New Roman" w:cs="Times New Roman"/>
                <w:color w:val="000000"/>
              </w:rPr>
              <w:t>histopatoloških uzoraka, sa posebnim fokusom na detekciju adenokarcinoma. Projekat ima za cilj da razvije AI model koji će asistirati patologu u analizi uzoraka i tako unaprijediti dijagnostički proces. U sklopu projekta koristiće se isključivo već postojeći, arhivirani i anonimizovani patohistološki uzorci, koji su nastali tokom redovne dijagnostičke prakse Instituta za patologiju KCCG.Neće se vršiti dodatno uzorkovanje, niti će se koristiti podaci koji omogućavaju identifikaciju pacijenata. Projekat se završava za 18 m</w:t>
            </w:r>
            <w:r w:rsidR="00EE4939" w:rsidRPr="00CD4F95">
              <w:rPr>
                <w:rFonts w:ascii="Times New Roman" w:eastAsia="Times New Roman" w:hAnsi="Times New Roman" w:cs="Times New Roman"/>
                <w:color w:val="000000"/>
              </w:rPr>
              <w:t>j</w:t>
            </w:r>
            <w:r w:rsidRPr="00CD4F95">
              <w:rPr>
                <w:rFonts w:ascii="Times New Roman" w:eastAsia="Times New Roman" w:hAnsi="Times New Roman" w:cs="Times New Roman"/>
                <w:color w:val="000000"/>
              </w:rPr>
              <w:t>eseci</w:t>
            </w:r>
          </w:p>
          <w:p w14:paraId="16E0A782" w14:textId="77777777" w:rsidR="00A861AF" w:rsidRPr="00CD4F95" w:rsidRDefault="00A861AF" w:rsidP="00A70869">
            <w:pPr>
              <w:rPr>
                <w:rFonts w:ascii="Times New Roman" w:hAnsi="Times New Roman" w:cs="Times New Roman"/>
              </w:rPr>
            </w:pPr>
          </w:p>
        </w:tc>
      </w:tr>
      <w:tr w:rsidR="00060229" w:rsidRPr="00CD4F95" w14:paraId="2AB402E5" w14:textId="77777777" w:rsidTr="00F464A3">
        <w:trPr>
          <w:jc w:val="center"/>
        </w:trPr>
        <w:tc>
          <w:tcPr>
            <w:tcW w:w="1165" w:type="dxa"/>
          </w:tcPr>
          <w:p w14:paraId="67BB6CEB"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C4E621E" w14:textId="6369BE07" w:rsidR="00060229" w:rsidRPr="00CD4F95" w:rsidRDefault="00A70869" w:rsidP="00060229">
            <w:pPr>
              <w:rPr>
                <w:rFonts w:ascii="Times New Roman" w:hAnsi="Times New Roman" w:cs="Times New Roman"/>
              </w:rPr>
            </w:pPr>
            <w:r w:rsidRPr="00CD4F95">
              <w:rPr>
                <w:rFonts w:ascii="Times New Roman" w:hAnsi="Times New Roman" w:cs="Times New Roman"/>
              </w:rPr>
              <w:t xml:space="preserve">Doc. dr </w:t>
            </w:r>
            <w:r w:rsidR="00060229" w:rsidRPr="00CD4F95">
              <w:rPr>
                <w:rFonts w:ascii="Times New Roman" w:hAnsi="Times New Roman" w:cs="Times New Roman"/>
              </w:rPr>
              <w:t>Lidija Banjac</w:t>
            </w:r>
          </w:p>
        </w:tc>
        <w:tc>
          <w:tcPr>
            <w:tcW w:w="3150" w:type="dxa"/>
          </w:tcPr>
          <w:p w14:paraId="0616DE36"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Studija KCCG, IBD, neonatologija </w:t>
            </w:r>
          </w:p>
        </w:tc>
        <w:tc>
          <w:tcPr>
            <w:tcW w:w="2610" w:type="dxa"/>
          </w:tcPr>
          <w:p w14:paraId="365771C5" w14:textId="48325FA0" w:rsidR="00060229" w:rsidRPr="00CD4F95" w:rsidRDefault="00060229" w:rsidP="00991B43">
            <w:pPr>
              <w:jc w:val="center"/>
              <w:rPr>
                <w:rFonts w:ascii="Times New Roman" w:hAnsi="Times New Roman" w:cs="Times New Roman"/>
              </w:rPr>
            </w:pPr>
            <w:r w:rsidRPr="00CD4F95">
              <w:rPr>
                <w:rFonts w:ascii="Times New Roman" w:hAnsi="Times New Roman" w:cs="Times New Roman"/>
              </w:rPr>
              <w:t>Povezanost moždanog oštećenja detektovanog kranijalnim ultrazvukom kod prevremeno rođene dece sa specifičnim biohemijskim i markerima nutritivnog statusa</w:t>
            </w:r>
          </w:p>
          <w:p w14:paraId="53B4563A" w14:textId="77777777" w:rsidR="00060229" w:rsidRPr="00CD4F95" w:rsidRDefault="00060229" w:rsidP="00060229">
            <w:pPr>
              <w:pStyle w:val="ListParagraph"/>
              <w:ind w:left="0"/>
              <w:rPr>
                <w:rFonts w:ascii="Times New Roman" w:hAnsi="Times New Roman" w:cs="Times New Roman"/>
              </w:rPr>
            </w:pPr>
          </w:p>
        </w:tc>
        <w:tc>
          <w:tcPr>
            <w:tcW w:w="2430" w:type="dxa"/>
          </w:tcPr>
          <w:p w14:paraId="485CC9BC" w14:textId="77777777" w:rsidR="00060229" w:rsidRPr="00CD4F95" w:rsidRDefault="00060229" w:rsidP="00060229">
            <w:pPr>
              <w:rPr>
                <w:rFonts w:ascii="Times New Roman" w:hAnsi="Times New Roman" w:cs="Times New Roman"/>
              </w:rPr>
            </w:pPr>
          </w:p>
        </w:tc>
      </w:tr>
      <w:tr w:rsidR="005640AC" w:rsidRPr="00CD4F95" w14:paraId="1CD3DC47" w14:textId="77777777" w:rsidTr="00EE5A1E">
        <w:trPr>
          <w:jc w:val="center"/>
        </w:trPr>
        <w:tc>
          <w:tcPr>
            <w:tcW w:w="12145" w:type="dxa"/>
            <w:gridSpan w:val="5"/>
          </w:tcPr>
          <w:p w14:paraId="2EFC5A48" w14:textId="6407D5B3" w:rsidR="005640AC" w:rsidRPr="00CD4F95" w:rsidRDefault="005640AC" w:rsidP="00EE4939">
            <w:pPr>
              <w:pStyle w:val="ListParagraph"/>
              <w:spacing w:line="276" w:lineRule="auto"/>
              <w:ind w:left="270"/>
              <w:jc w:val="both"/>
              <w:rPr>
                <w:rFonts w:ascii="Times New Roman" w:hAnsi="Times New Roman" w:cs="Times New Roman"/>
              </w:rPr>
            </w:pPr>
            <w:r w:rsidRPr="00CD4F95">
              <w:rPr>
                <w:rFonts w:ascii="Times New Roman" w:hAnsi="Times New Roman" w:cs="Times New Roman"/>
              </w:rPr>
              <w:t xml:space="preserve">Studija istražuje povezanost moždanog oštećenja kod prevremeno rođene dece, detektovanog transkranijalnim ultrazvukom, sa biohemijskim i nutritivnim markerima. Fokus je na neuron-specifičnoj enolazi (NSE) i prealbuminu kao potencijalnim indikatorima ranog oštećenja mozga i nutritivnog statusa. Kranijalni ultrazvuk se koristi kao primarna, neinvazivna metoda za detekciju intrakranijalnih hemoragija i periventrikularne leukomalacije. </w:t>
            </w:r>
            <w:r w:rsidRPr="00CD4F95">
              <w:rPr>
                <w:rFonts w:ascii="Times New Roman" w:eastAsia="Times New Roman" w:hAnsi="Times New Roman" w:cs="Times New Roman"/>
                <w:color w:val="000000"/>
              </w:rPr>
              <w:t xml:space="preserve">Istraživanje uključuje prevremeno rođenu decu sa različitim gestacijskim uzrastom i telesnom masom. </w:t>
            </w:r>
            <w:r w:rsidRPr="00CD4F95">
              <w:rPr>
                <w:rFonts w:ascii="Times New Roman" w:hAnsi="Times New Roman" w:cs="Times New Roman"/>
              </w:rPr>
              <w:t xml:space="preserve">Studija se sprovodi uz odobrenje direktora ustanove i Etičkog komiteta, kao i uz pisanu saglasnost roditelja. Studija se realizuje u Centru za neonatologiju Instituta za bolesti djece Kliničkog centra Crne Gore, dok će se biohemijska obrada uzoraka vršiti u Odjeljenju za laboratorijsku dijagnostiku istog instituta. Kod svih ispitanika meri se antropometrijski status i nivoi NSE i prealbumina u ranim danima života. Učesnici su podeljeni u kontrolnu i ispitivanu grupu na osnovu nalaza ultrazvuka mozga. Istražuje se da li viši nivoi NSE i lošiji nutritivni status koreliraju sa težim oštećenjem mozga. Posebna pažnja posvećena je ispitivanju da li nutritivni status pri rođenju predstavlja rizični faktor za nastanak oštećenja. Ovo istraživanje predstavlja pionirski rad u našoj zemlji i regionu. Rezultati bi mogli doprineti razvoju dijagnostičkog algoritma za ranu detekciju i prevenciju neuroloških komplikacija kod prevremeno rođenih beba. Trajanje studije </w:t>
            </w:r>
            <w:r w:rsidR="00A70869" w:rsidRPr="00CD4F95">
              <w:rPr>
                <w:rFonts w:ascii="Times New Roman" w:hAnsi="Times New Roman" w:cs="Times New Roman"/>
              </w:rPr>
              <w:t xml:space="preserve">- </w:t>
            </w:r>
            <w:r w:rsidRPr="00CD4F95">
              <w:rPr>
                <w:rFonts w:ascii="Times New Roman" w:hAnsi="Times New Roman" w:cs="Times New Roman"/>
              </w:rPr>
              <w:t xml:space="preserve">okvirno 2024-2025. </w:t>
            </w:r>
          </w:p>
          <w:p w14:paraId="77FC158E" w14:textId="77777777" w:rsidR="005640AC" w:rsidRPr="00CD4F95" w:rsidRDefault="005640AC" w:rsidP="00060229">
            <w:pPr>
              <w:rPr>
                <w:rFonts w:ascii="Times New Roman" w:hAnsi="Times New Roman" w:cs="Times New Roman"/>
              </w:rPr>
            </w:pPr>
          </w:p>
        </w:tc>
      </w:tr>
      <w:tr w:rsidR="00060229" w:rsidRPr="00CD4F95" w14:paraId="55E896CF" w14:textId="77777777" w:rsidTr="00F464A3">
        <w:trPr>
          <w:jc w:val="center"/>
        </w:trPr>
        <w:tc>
          <w:tcPr>
            <w:tcW w:w="1165" w:type="dxa"/>
          </w:tcPr>
          <w:p w14:paraId="56DFDD9D"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6545A261" w14:textId="2F314055" w:rsidR="00060229" w:rsidRPr="00CD4F95" w:rsidRDefault="00060229" w:rsidP="00060229">
            <w:pPr>
              <w:rPr>
                <w:rFonts w:ascii="Times New Roman" w:hAnsi="Times New Roman" w:cs="Times New Roman"/>
              </w:rPr>
            </w:pPr>
            <w:r w:rsidRPr="00CD4F95">
              <w:rPr>
                <w:rFonts w:ascii="Times New Roman" w:hAnsi="Times New Roman" w:cs="Times New Roman"/>
              </w:rPr>
              <w:t>Dr Aleksandar Popović</w:t>
            </w:r>
          </w:p>
        </w:tc>
        <w:tc>
          <w:tcPr>
            <w:tcW w:w="3150" w:type="dxa"/>
          </w:tcPr>
          <w:p w14:paraId="3B7354FB"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EU4HEALTH JOINT ACTION BIZI program i ABC praksa</w:t>
            </w:r>
          </w:p>
        </w:tc>
        <w:tc>
          <w:tcPr>
            <w:tcW w:w="2610" w:type="dxa"/>
          </w:tcPr>
          <w:p w14:paraId="771138B2" w14:textId="18BCAC58" w:rsidR="00060229" w:rsidRPr="00CD4F95" w:rsidRDefault="00060229" w:rsidP="00991B43">
            <w:pPr>
              <w:jc w:val="center"/>
              <w:rPr>
                <w:rFonts w:ascii="Times New Roman" w:hAnsi="Times New Roman" w:cs="Times New Roman"/>
              </w:rPr>
            </w:pPr>
          </w:p>
        </w:tc>
        <w:tc>
          <w:tcPr>
            <w:tcW w:w="2430" w:type="dxa"/>
          </w:tcPr>
          <w:p w14:paraId="6AB8FDAC" w14:textId="77777777" w:rsidR="00060229" w:rsidRPr="00CD4F95" w:rsidRDefault="00060229" w:rsidP="00060229">
            <w:pPr>
              <w:rPr>
                <w:rFonts w:ascii="Times New Roman" w:hAnsi="Times New Roman" w:cs="Times New Roman"/>
              </w:rPr>
            </w:pPr>
          </w:p>
        </w:tc>
      </w:tr>
      <w:tr w:rsidR="005640AC" w:rsidRPr="00CD4F95" w14:paraId="50E9A050" w14:textId="77777777" w:rsidTr="003C3605">
        <w:trPr>
          <w:jc w:val="center"/>
        </w:trPr>
        <w:tc>
          <w:tcPr>
            <w:tcW w:w="12145" w:type="dxa"/>
            <w:gridSpan w:val="5"/>
          </w:tcPr>
          <w:p w14:paraId="2130318D" w14:textId="676306FF" w:rsidR="00D25BD0" w:rsidRPr="00CD4F95" w:rsidRDefault="00483C46" w:rsidP="00483C46">
            <w:pPr>
              <w:jc w:val="both"/>
              <w:rPr>
                <w:rFonts w:ascii="Times New Roman" w:hAnsi="Times New Roman" w:cs="Times New Roman"/>
              </w:rPr>
            </w:pPr>
            <w:r w:rsidRPr="00CD4F95">
              <w:rPr>
                <w:rFonts w:ascii="Times New Roman" w:hAnsi="Times New Roman" w:cs="Times New Roman"/>
              </w:rPr>
              <w:t xml:space="preserve">U sklopu </w:t>
            </w:r>
            <w:r w:rsidR="00D53F98" w:rsidRPr="00CD4F95">
              <w:rPr>
                <w:rFonts w:ascii="Times New Roman" w:hAnsi="Times New Roman" w:cs="Times New Roman"/>
              </w:rPr>
              <w:t xml:space="preserve">EU4HEALTH JOINT </w:t>
            </w:r>
            <w:r w:rsidRPr="00CD4F95">
              <w:rPr>
                <w:rFonts w:ascii="Times New Roman" w:hAnsi="Times New Roman" w:cs="Times New Roman"/>
              </w:rPr>
              <w:t xml:space="preserve">ACTION se sprovodi </w:t>
            </w:r>
            <w:r w:rsidR="00D25BD0" w:rsidRPr="00CD4F95">
              <w:rPr>
                <w:rFonts w:ascii="Times New Roman" w:hAnsi="Times New Roman" w:cs="Times New Roman"/>
              </w:rPr>
              <w:t>BIZI program i ABC praksa Program za unaprjeđenje mentalnog zdravlja sa fokusom na prevenciju suicida i promociju</w:t>
            </w:r>
            <w:r w:rsidR="00E25AA2" w:rsidRPr="00CD4F95">
              <w:rPr>
                <w:rFonts w:ascii="Times New Roman" w:hAnsi="Times New Roman" w:cs="Times New Roman"/>
              </w:rPr>
              <w:t xml:space="preserve"> mentalnog zdravlja u zajednici. </w:t>
            </w:r>
            <w:r w:rsidR="00D25BD0" w:rsidRPr="00CD4F95">
              <w:rPr>
                <w:rFonts w:ascii="Times New Roman" w:hAnsi="Times New Roman" w:cs="Times New Roman"/>
              </w:rPr>
              <w:t>Predloženi program osmišljen je kao strateški odgovor na sve izraženije potrebe u oblas</w:t>
            </w:r>
            <w:r w:rsidR="00E25AA2" w:rsidRPr="00CD4F95">
              <w:rPr>
                <w:rFonts w:ascii="Times New Roman" w:hAnsi="Times New Roman" w:cs="Times New Roman"/>
              </w:rPr>
              <w:t>ti</w:t>
            </w:r>
            <w:r w:rsidR="00D25BD0" w:rsidRPr="00CD4F95">
              <w:rPr>
                <w:rFonts w:ascii="Times New Roman" w:hAnsi="Times New Roman" w:cs="Times New Roman"/>
              </w:rPr>
              <w:t xml:space="preserve"> mentalnog zdravlja, s</w:t>
            </w:r>
            <w:r w:rsidR="00E25AA2" w:rsidRPr="00CD4F95">
              <w:rPr>
                <w:rFonts w:ascii="Times New Roman" w:hAnsi="Times New Roman" w:cs="Times New Roman"/>
              </w:rPr>
              <w:t>a</w:t>
            </w:r>
            <w:r w:rsidR="00D25BD0" w:rsidRPr="00CD4F95">
              <w:rPr>
                <w:rFonts w:ascii="Times New Roman" w:hAnsi="Times New Roman" w:cs="Times New Roman"/>
              </w:rPr>
              <w:t xml:space="preserve"> posebnim fokusom na prevenciju suicida i promociju mentalnog blagostanja u zajednici. Program kombinuje dva međusobno komplementarna modela djelovanja: BIZI program i ABC praksu. BIZ</w:t>
            </w:r>
            <w:r w:rsidR="00E25AA2" w:rsidRPr="00CD4F95">
              <w:rPr>
                <w:rFonts w:ascii="Times New Roman" w:hAnsi="Times New Roman" w:cs="Times New Roman"/>
              </w:rPr>
              <w:t>I program predstavlja interakti</w:t>
            </w:r>
            <w:r w:rsidR="00D25BD0" w:rsidRPr="00CD4F95">
              <w:rPr>
                <w:rFonts w:ascii="Times New Roman" w:hAnsi="Times New Roman" w:cs="Times New Roman"/>
              </w:rPr>
              <w:t xml:space="preserve">vni, online, samoodrživi i otvoreno dostupni kurs usmjeren na osnaživanje pojedinaca i profesionalaca u zajednici </w:t>
            </w:r>
            <w:r w:rsidR="00D25BD0" w:rsidRPr="00CD4F95">
              <w:rPr>
                <w:rFonts w:ascii="Times New Roman" w:hAnsi="Times New Roman" w:cs="Times New Roman"/>
              </w:rPr>
              <w:lastRenderedPageBreak/>
              <w:t>za prepoznavanje i prevenciju suicida. Nosilac implementacije BIZI</w:t>
            </w:r>
            <w:r w:rsidR="00E25AA2" w:rsidRPr="00CD4F95">
              <w:rPr>
                <w:rFonts w:ascii="Times New Roman" w:hAnsi="Times New Roman" w:cs="Times New Roman"/>
              </w:rPr>
              <w:t xml:space="preserve"> programa biće Klinički centar. Insti</w:t>
            </w:r>
            <w:r w:rsidR="00D25BD0" w:rsidRPr="00CD4F95">
              <w:rPr>
                <w:rFonts w:ascii="Times New Roman" w:hAnsi="Times New Roman" w:cs="Times New Roman"/>
              </w:rPr>
              <w:t>tut za javno zdravlje biće ključni partner u ovom procesu – njegova ulog</w:t>
            </w:r>
            <w:r w:rsidR="00E25AA2" w:rsidRPr="00CD4F95">
              <w:rPr>
                <w:rFonts w:ascii="Times New Roman" w:hAnsi="Times New Roman" w:cs="Times New Roman"/>
              </w:rPr>
              <w:t>a podrazumijeva dopunu rada, soft</w:t>
            </w:r>
            <w:r w:rsidR="00D25BD0" w:rsidRPr="00CD4F95">
              <w:rPr>
                <w:rFonts w:ascii="Times New Roman" w:hAnsi="Times New Roman" w:cs="Times New Roman"/>
              </w:rPr>
              <w:t>verska podrška, kao i praćenje ef</w:t>
            </w:r>
            <w:r w:rsidR="00E25AA2" w:rsidRPr="00CD4F95">
              <w:rPr>
                <w:rFonts w:ascii="Times New Roman" w:hAnsi="Times New Roman" w:cs="Times New Roman"/>
              </w:rPr>
              <w:t>ekata programa. Pored toga, Insti</w:t>
            </w:r>
            <w:r w:rsidR="00D25BD0" w:rsidRPr="00CD4F95">
              <w:rPr>
                <w:rFonts w:ascii="Times New Roman" w:hAnsi="Times New Roman" w:cs="Times New Roman"/>
              </w:rPr>
              <w:t>tut za javno zdravlje će bi nosilac ABC prakse – modela koji obuhvata promociju mentalnog zdravlja kroz edukacije, kampanje i radionice u zajednici i među ranjivi</w:t>
            </w:r>
            <w:r w:rsidR="00E25AA2" w:rsidRPr="00CD4F95">
              <w:rPr>
                <w:rFonts w:ascii="Times New Roman" w:hAnsi="Times New Roman" w:cs="Times New Roman"/>
              </w:rPr>
              <w:t>m grupama. U realizaciju ABC akti</w:t>
            </w:r>
            <w:r w:rsidR="00D25BD0" w:rsidRPr="00CD4F95">
              <w:rPr>
                <w:rFonts w:ascii="Times New Roman" w:hAnsi="Times New Roman" w:cs="Times New Roman"/>
              </w:rPr>
              <w:t xml:space="preserve">vnos biće uključeni i </w:t>
            </w:r>
            <w:r w:rsidR="00E25AA2" w:rsidRPr="00CD4F95">
              <w:rPr>
                <w:rFonts w:ascii="Times New Roman" w:hAnsi="Times New Roman" w:cs="Times New Roman"/>
              </w:rPr>
              <w:t xml:space="preserve">eksperti </w:t>
            </w:r>
            <w:r w:rsidR="00D25BD0" w:rsidRPr="00CD4F95">
              <w:rPr>
                <w:rFonts w:ascii="Times New Roman" w:hAnsi="Times New Roman" w:cs="Times New Roman"/>
              </w:rPr>
              <w:t>iz K</w:t>
            </w:r>
            <w:r w:rsidR="00E25AA2" w:rsidRPr="00CD4F95">
              <w:rPr>
                <w:rFonts w:ascii="Times New Roman" w:hAnsi="Times New Roman" w:cs="Times New Roman"/>
              </w:rPr>
              <w:t xml:space="preserve">liničkog centra </w:t>
            </w:r>
            <w:r w:rsidR="00D25BD0" w:rsidRPr="00CD4F95">
              <w:rPr>
                <w:rFonts w:ascii="Times New Roman" w:hAnsi="Times New Roman" w:cs="Times New Roman"/>
              </w:rPr>
              <w:t xml:space="preserve">iz domena psihijatrije i kliničke psihologije. </w:t>
            </w:r>
            <w:r w:rsidR="00E25AA2" w:rsidRPr="00CD4F95">
              <w:rPr>
                <w:rFonts w:ascii="Times New Roman" w:hAnsi="Times New Roman" w:cs="Times New Roman"/>
              </w:rPr>
              <w:t>I</w:t>
            </w:r>
            <w:r w:rsidR="00A70869" w:rsidRPr="00CD4F95">
              <w:rPr>
                <w:rFonts w:ascii="Times New Roman" w:hAnsi="Times New Roman" w:cs="Times New Roman"/>
              </w:rPr>
              <w:t>ns</w:t>
            </w:r>
            <w:r w:rsidR="00D25BD0" w:rsidRPr="00CD4F95">
              <w:rPr>
                <w:rFonts w:ascii="Times New Roman" w:hAnsi="Times New Roman" w:cs="Times New Roman"/>
              </w:rPr>
              <w:t>t</w:t>
            </w:r>
            <w:r w:rsidR="00A70869" w:rsidRPr="00CD4F95">
              <w:rPr>
                <w:rFonts w:ascii="Times New Roman" w:hAnsi="Times New Roman" w:cs="Times New Roman"/>
              </w:rPr>
              <w:t>i</w:t>
            </w:r>
            <w:r w:rsidR="00D25BD0" w:rsidRPr="00CD4F95">
              <w:rPr>
                <w:rFonts w:ascii="Times New Roman" w:hAnsi="Times New Roman" w:cs="Times New Roman"/>
              </w:rPr>
              <w:t>t</w:t>
            </w:r>
            <w:r w:rsidR="00A70869" w:rsidRPr="00CD4F95">
              <w:rPr>
                <w:rFonts w:ascii="Times New Roman" w:hAnsi="Times New Roman" w:cs="Times New Roman"/>
              </w:rPr>
              <w:t>ut</w:t>
            </w:r>
            <w:r w:rsidR="00D25BD0" w:rsidRPr="00CD4F95">
              <w:rPr>
                <w:rFonts w:ascii="Times New Roman" w:hAnsi="Times New Roman" w:cs="Times New Roman"/>
              </w:rPr>
              <w:t xml:space="preserve"> z</w:t>
            </w:r>
            <w:r w:rsidR="00E25AA2" w:rsidRPr="00CD4F95">
              <w:rPr>
                <w:rFonts w:ascii="Times New Roman" w:hAnsi="Times New Roman" w:cs="Times New Roman"/>
              </w:rPr>
              <w:t xml:space="preserve">a javno zdravlje i Ministarstvo zdravlja </w:t>
            </w:r>
            <w:r w:rsidR="00D25BD0" w:rsidRPr="00CD4F95">
              <w:rPr>
                <w:rFonts w:ascii="Times New Roman" w:hAnsi="Times New Roman" w:cs="Times New Roman"/>
              </w:rPr>
              <w:t>će obezbijedi</w:t>
            </w:r>
            <w:r w:rsidR="00E25AA2" w:rsidRPr="00CD4F95">
              <w:rPr>
                <w:rFonts w:ascii="Times New Roman" w:hAnsi="Times New Roman" w:cs="Times New Roman"/>
              </w:rPr>
              <w:t>ti</w:t>
            </w:r>
            <w:r w:rsidR="00D25BD0" w:rsidRPr="00CD4F95">
              <w:rPr>
                <w:rFonts w:ascii="Times New Roman" w:hAnsi="Times New Roman" w:cs="Times New Roman"/>
              </w:rPr>
              <w:t xml:space="preserve"> asistenciju u izboru i koordinaciji eksternih partnera. </w:t>
            </w:r>
            <w:r w:rsidR="00F83211" w:rsidRPr="00CD4F95">
              <w:rPr>
                <w:rFonts w:ascii="Times New Roman" w:hAnsi="Times New Roman" w:cs="Times New Roman"/>
              </w:rPr>
              <w:t>P</w:t>
            </w:r>
            <w:r w:rsidR="00D25BD0" w:rsidRPr="00CD4F95">
              <w:rPr>
                <w:rFonts w:ascii="Times New Roman" w:hAnsi="Times New Roman" w:cs="Times New Roman"/>
              </w:rPr>
              <w:t>rogram predstavlja snažan iskorak u unapređenju sistema mentalnog zdravlja u Crnoj Gori, naročito u oblas</w:t>
            </w:r>
            <w:r w:rsidR="00F83211" w:rsidRPr="00CD4F95">
              <w:rPr>
                <w:rFonts w:ascii="Times New Roman" w:hAnsi="Times New Roman" w:cs="Times New Roman"/>
              </w:rPr>
              <w:t>ti</w:t>
            </w:r>
            <w:r w:rsidR="00D25BD0" w:rsidRPr="00CD4F95">
              <w:rPr>
                <w:rFonts w:ascii="Times New Roman" w:hAnsi="Times New Roman" w:cs="Times New Roman"/>
              </w:rPr>
              <w:t xml:space="preserve">ma koje do sada nisu bile sistemski razvijene. </w:t>
            </w:r>
          </w:p>
        </w:tc>
      </w:tr>
      <w:tr w:rsidR="00060229" w:rsidRPr="00CD4F95" w14:paraId="05D1FD28" w14:textId="77777777" w:rsidTr="00F464A3">
        <w:trPr>
          <w:jc w:val="center"/>
        </w:trPr>
        <w:tc>
          <w:tcPr>
            <w:tcW w:w="1165" w:type="dxa"/>
          </w:tcPr>
          <w:p w14:paraId="56EE6F8B" w14:textId="77777777" w:rsidR="00060229" w:rsidRPr="00CD4F95" w:rsidRDefault="00060229" w:rsidP="00060229">
            <w:pPr>
              <w:pStyle w:val="ListParagraph"/>
              <w:numPr>
                <w:ilvl w:val="0"/>
                <w:numId w:val="1"/>
              </w:numPr>
              <w:rPr>
                <w:rFonts w:ascii="Times New Roman" w:hAnsi="Times New Roman" w:cs="Times New Roman"/>
              </w:rPr>
            </w:pPr>
          </w:p>
        </w:tc>
        <w:tc>
          <w:tcPr>
            <w:tcW w:w="2790" w:type="dxa"/>
          </w:tcPr>
          <w:p w14:paraId="143A1A5D" w14:textId="0F7DBAFF" w:rsidR="00060229" w:rsidRPr="00CD4F95" w:rsidRDefault="00060229" w:rsidP="00060229">
            <w:pPr>
              <w:rPr>
                <w:rFonts w:ascii="Times New Roman" w:hAnsi="Times New Roman" w:cs="Times New Roman"/>
              </w:rPr>
            </w:pPr>
            <w:r w:rsidRPr="00CD4F95">
              <w:rPr>
                <w:rFonts w:ascii="Times New Roman" w:hAnsi="Times New Roman" w:cs="Times New Roman"/>
              </w:rPr>
              <w:t>Irena Aligrudić, mr fizike</w:t>
            </w:r>
          </w:p>
        </w:tc>
        <w:tc>
          <w:tcPr>
            <w:tcW w:w="3150" w:type="dxa"/>
          </w:tcPr>
          <w:p w14:paraId="141226B9" w14:textId="77777777" w:rsidR="00060229" w:rsidRPr="00CD4F95" w:rsidRDefault="00060229" w:rsidP="00060229">
            <w:pPr>
              <w:rPr>
                <w:rFonts w:ascii="Times New Roman" w:hAnsi="Times New Roman" w:cs="Times New Roman"/>
              </w:rPr>
            </w:pPr>
            <w:r w:rsidRPr="00CD4F95">
              <w:rPr>
                <w:rFonts w:ascii="Times New Roman" w:hAnsi="Times New Roman" w:cs="Times New Roman"/>
              </w:rPr>
              <w:t xml:space="preserve">HITRI; IAEA; SEEIIST </w:t>
            </w:r>
          </w:p>
        </w:tc>
        <w:tc>
          <w:tcPr>
            <w:tcW w:w="2610" w:type="dxa"/>
          </w:tcPr>
          <w:p w14:paraId="17643EE2" w14:textId="77777777" w:rsidR="00060229" w:rsidRPr="00CD4F95" w:rsidRDefault="00060229" w:rsidP="00991B43">
            <w:pPr>
              <w:jc w:val="center"/>
              <w:rPr>
                <w:rFonts w:ascii="Times New Roman" w:hAnsi="Times New Roman" w:cs="Times New Roman"/>
              </w:rPr>
            </w:pPr>
            <w:r w:rsidRPr="00CD4F95">
              <w:rPr>
                <w:rFonts w:ascii="Times New Roman" w:hAnsi="Times New Roman" w:cs="Times New Roman"/>
              </w:rPr>
              <w:t>Developing Human Resources for Setting Up an Ion Beam Therapy Centre within the Joint South East European International Institute for Sustainable Technologies 2020.</w:t>
            </w:r>
          </w:p>
        </w:tc>
        <w:tc>
          <w:tcPr>
            <w:tcW w:w="2430" w:type="dxa"/>
          </w:tcPr>
          <w:p w14:paraId="7BCD1600" w14:textId="77777777" w:rsidR="00060229" w:rsidRPr="00CD4F95" w:rsidRDefault="00060229" w:rsidP="00060229">
            <w:pPr>
              <w:rPr>
                <w:rFonts w:ascii="Times New Roman" w:hAnsi="Times New Roman" w:cs="Times New Roman"/>
              </w:rPr>
            </w:pPr>
          </w:p>
        </w:tc>
      </w:tr>
      <w:tr w:rsidR="005640AC" w:rsidRPr="00CD4F95" w14:paraId="0D5E4B16" w14:textId="77777777" w:rsidTr="00B963E8">
        <w:trPr>
          <w:jc w:val="center"/>
        </w:trPr>
        <w:tc>
          <w:tcPr>
            <w:tcW w:w="12145" w:type="dxa"/>
            <w:gridSpan w:val="5"/>
          </w:tcPr>
          <w:p w14:paraId="036D076E" w14:textId="7DBE9B96" w:rsidR="00F83211" w:rsidRPr="00CD4F95" w:rsidRDefault="00C91A74" w:rsidP="00F83211">
            <w:pPr>
              <w:pStyle w:val="NormalWeb"/>
              <w:shd w:val="clear" w:color="auto" w:fill="FFFFFF"/>
              <w:spacing w:before="0" w:beforeAutospacing="0" w:after="0" w:afterAutospacing="0" w:line="276" w:lineRule="auto"/>
              <w:jc w:val="both"/>
              <w:rPr>
                <w:color w:val="000000"/>
                <w:sz w:val="22"/>
                <w:szCs w:val="22"/>
              </w:rPr>
            </w:pPr>
            <w:r w:rsidRPr="00CD4F95">
              <w:rPr>
                <w:b/>
                <w:color w:val="000000"/>
                <w:sz w:val="22"/>
                <w:szCs w:val="22"/>
              </w:rPr>
              <w:t xml:space="preserve">Projekat </w:t>
            </w:r>
            <w:r w:rsidR="00F83211" w:rsidRPr="00CD4F95">
              <w:rPr>
                <w:b/>
                <w:bCs/>
                <w:iCs/>
                <w:color w:val="000000"/>
                <w:sz w:val="22"/>
                <w:szCs w:val="22"/>
              </w:rPr>
              <w:t>DEVELOPING HUMAN RESOURCES FOR SETTING UP AN ION BEAM THERAPY CENTRE WITHIN THE JOINT SOUTH EAST EUROPEAN INTERNATIONAL INSTITUTE FOR SUSTAINABLE TECHNOLOGIES 2020</w:t>
            </w:r>
            <w:r w:rsidR="00F83211" w:rsidRPr="00CD4F95">
              <w:rPr>
                <w:color w:val="000000"/>
                <w:sz w:val="22"/>
                <w:szCs w:val="22"/>
              </w:rPr>
              <w:t xml:space="preserve">. </w:t>
            </w:r>
          </w:p>
          <w:p w14:paraId="5DBAF493" w14:textId="00C04E29" w:rsidR="00D25BD0" w:rsidRPr="00CD4F95" w:rsidRDefault="00D25BD0" w:rsidP="00807D70">
            <w:pPr>
              <w:pStyle w:val="NormalWeb"/>
              <w:shd w:val="clear" w:color="auto" w:fill="FFFFFF"/>
              <w:spacing w:before="0" w:beforeAutospacing="0" w:after="0" w:afterAutospacing="0" w:line="276" w:lineRule="auto"/>
              <w:jc w:val="both"/>
              <w:rPr>
                <w:color w:val="000000"/>
                <w:sz w:val="22"/>
                <w:szCs w:val="22"/>
              </w:rPr>
            </w:pPr>
            <w:r w:rsidRPr="00CD4F95">
              <w:rPr>
                <w:color w:val="000000"/>
                <w:sz w:val="22"/>
                <w:szCs w:val="22"/>
              </w:rPr>
              <w:t>Ovaj projek</w:t>
            </w:r>
            <w:r w:rsidR="00F83211" w:rsidRPr="00CD4F95">
              <w:rPr>
                <w:color w:val="000000"/>
                <w:sz w:val="22"/>
                <w:szCs w:val="22"/>
              </w:rPr>
              <w:t>at je podržan od strane International Atomic Energy Agency (IAEA), i</w:t>
            </w:r>
            <w:r w:rsidRPr="00CD4F95">
              <w:rPr>
                <w:color w:val="000000"/>
                <w:sz w:val="22"/>
                <w:szCs w:val="22"/>
              </w:rPr>
              <w:t> odnosi se na razvoj</w:t>
            </w:r>
            <w:r w:rsidR="00F83211" w:rsidRPr="00CD4F95">
              <w:rPr>
                <w:color w:val="000000"/>
                <w:sz w:val="22"/>
                <w:szCs w:val="22"/>
              </w:rPr>
              <w:t xml:space="preserve"> </w:t>
            </w:r>
            <w:r w:rsidRPr="00CD4F95">
              <w:rPr>
                <w:color w:val="000000"/>
                <w:sz w:val="22"/>
                <w:szCs w:val="22"/>
              </w:rPr>
              <w:t>ljudskih resursa u oblasti</w:t>
            </w:r>
            <w:r w:rsidR="00F83211" w:rsidRPr="00CD4F95">
              <w:rPr>
                <w:color w:val="000000"/>
                <w:sz w:val="22"/>
                <w:szCs w:val="22"/>
              </w:rPr>
              <w:t xml:space="preserve"> hadronske terapije, i kao podrš</w:t>
            </w:r>
            <w:r w:rsidRPr="00CD4F95">
              <w:rPr>
                <w:color w:val="000000"/>
                <w:sz w:val="22"/>
                <w:szCs w:val="22"/>
              </w:rPr>
              <w:t>ka p</w:t>
            </w:r>
            <w:r w:rsidR="00F83211" w:rsidRPr="00CD4F95">
              <w:rPr>
                <w:color w:val="000000"/>
                <w:sz w:val="22"/>
                <w:szCs w:val="22"/>
              </w:rPr>
              <w:t>rojektu SEEIIST u koji su uključene zemlje jugoistočne Evrope. Započ</w:t>
            </w:r>
            <w:r w:rsidRPr="00CD4F95">
              <w:rPr>
                <w:color w:val="000000"/>
                <w:sz w:val="22"/>
                <w:szCs w:val="22"/>
              </w:rPr>
              <w:t>eo je 2020 godine, i planiran je da traje 4 godine, ali je zbog pandem</w:t>
            </w:r>
            <w:r w:rsidR="00F83211" w:rsidRPr="00CD4F95">
              <w:rPr>
                <w:color w:val="000000"/>
                <w:sz w:val="22"/>
                <w:szCs w:val="22"/>
              </w:rPr>
              <w:t>ije izavane korona virusom odložen i produž</w:t>
            </w:r>
            <w:r w:rsidRPr="00CD4F95">
              <w:rPr>
                <w:color w:val="000000"/>
                <w:sz w:val="22"/>
                <w:szCs w:val="22"/>
              </w:rPr>
              <w:t>en. U okviru njega su</w:t>
            </w:r>
            <w:r w:rsidR="00F83211" w:rsidRPr="00CD4F95">
              <w:rPr>
                <w:color w:val="000000"/>
                <w:sz w:val="22"/>
                <w:szCs w:val="22"/>
              </w:rPr>
              <w:t xml:space="preserve"> planirani fellowship-ovi za inž</w:t>
            </w:r>
            <w:r w:rsidRPr="00CD4F95">
              <w:rPr>
                <w:color w:val="000000"/>
                <w:sz w:val="22"/>
                <w:szCs w:val="22"/>
              </w:rPr>
              <w:t>in</w:t>
            </w:r>
            <w:r w:rsidR="00F83211" w:rsidRPr="00CD4F95">
              <w:rPr>
                <w:color w:val="000000"/>
                <w:sz w:val="22"/>
                <w:szCs w:val="22"/>
              </w:rPr>
              <w:t>jere, fizičare, 3 workshopa i jedna nauč</w:t>
            </w:r>
            <w:r w:rsidR="00C461C3" w:rsidRPr="00CD4F95">
              <w:rPr>
                <w:color w:val="000000"/>
                <w:sz w:val="22"/>
                <w:szCs w:val="22"/>
              </w:rPr>
              <w:t xml:space="preserve">na posjeta. </w:t>
            </w:r>
            <w:r w:rsidRPr="00CD4F95">
              <w:rPr>
                <w:color w:val="000000"/>
                <w:sz w:val="22"/>
                <w:szCs w:val="22"/>
              </w:rPr>
              <w:t>Do sada je realizovan 1</w:t>
            </w:r>
            <w:r w:rsidR="00C461C3" w:rsidRPr="00CD4F95">
              <w:rPr>
                <w:color w:val="000000"/>
                <w:sz w:val="22"/>
                <w:szCs w:val="22"/>
              </w:rPr>
              <w:t xml:space="preserve"> FE, 3 workshopa</w:t>
            </w:r>
            <w:r w:rsidRPr="00CD4F95">
              <w:rPr>
                <w:color w:val="000000"/>
                <w:sz w:val="22"/>
                <w:szCs w:val="22"/>
              </w:rPr>
              <w:t>.</w:t>
            </w:r>
            <w:r w:rsidR="00F83211" w:rsidRPr="00CD4F95">
              <w:rPr>
                <w:color w:val="000000"/>
                <w:sz w:val="22"/>
                <w:szCs w:val="22"/>
              </w:rPr>
              <w:t xml:space="preserve"> </w:t>
            </w:r>
            <w:r w:rsidRPr="00CD4F95">
              <w:rPr>
                <w:color w:val="000000"/>
                <w:sz w:val="22"/>
                <w:szCs w:val="22"/>
              </w:rPr>
              <w:t>U toku je realizacija preostala dva Fel</w:t>
            </w:r>
            <w:r w:rsidR="00F83211" w:rsidRPr="00CD4F95">
              <w:rPr>
                <w:color w:val="000000"/>
                <w:sz w:val="22"/>
                <w:szCs w:val="22"/>
              </w:rPr>
              <w:t>l</w:t>
            </w:r>
            <w:r w:rsidRPr="00CD4F95">
              <w:rPr>
                <w:color w:val="000000"/>
                <w:sz w:val="22"/>
                <w:szCs w:val="22"/>
              </w:rPr>
              <w:t>owship</w:t>
            </w:r>
            <w:r w:rsidR="00F83211" w:rsidRPr="00CD4F95">
              <w:rPr>
                <w:color w:val="000000"/>
                <w:sz w:val="22"/>
                <w:szCs w:val="22"/>
              </w:rPr>
              <w:t xml:space="preserve">-a. </w:t>
            </w:r>
            <w:r w:rsidRPr="00CD4F95">
              <w:rPr>
                <w:color w:val="000000"/>
                <w:sz w:val="22"/>
                <w:szCs w:val="22"/>
              </w:rPr>
              <w:t>Ovaj projekat je povezan sa HITRI p</w:t>
            </w:r>
            <w:r w:rsidR="00163765" w:rsidRPr="00CD4F95">
              <w:rPr>
                <w:color w:val="000000"/>
                <w:sz w:val="22"/>
                <w:szCs w:val="22"/>
              </w:rPr>
              <w:t>lus projektom koji je podrž</w:t>
            </w:r>
            <w:r w:rsidRPr="00CD4F95">
              <w:rPr>
                <w:color w:val="000000"/>
                <w:sz w:val="22"/>
                <w:szCs w:val="22"/>
              </w:rPr>
              <w:t xml:space="preserve">an od strane Evropske Unije- Horizon 2020, a odnosi </w:t>
            </w:r>
            <w:r w:rsidR="00163765" w:rsidRPr="00CD4F95">
              <w:rPr>
                <w:color w:val="000000"/>
                <w:sz w:val="22"/>
                <w:szCs w:val="22"/>
              </w:rPr>
              <w:t>se takođ</w:t>
            </w:r>
            <w:r w:rsidRPr="00CD4F95">
              <w:rPr>
                <w:color w:val="000000"/>
                <w:sz w:val="22"/>
                <w:szCs w:val="22"/>
              </w:rPr>
              <w:t>e na razvoj hadronske terapije.</w:t>
            </w:r>
          </w:p>
          <w:p w14:paraId="00F68BD0" w14:textId="76C1F45E" w:rsidR="00D25BD0" w:rsidRPr="00CD4F95" w:rsidRDefault="00D25BD0" w:rsidP="00060229">
            <w:pPr>
              <w:rPr>
                <w:rFonts w:ascii="Times New Roman" w:hAnsi="Times New Roman" w:cs="Times New Roman"/>
              </w:rPr>
            </w:pPr>
          </w:p>
        </w:tc>
      </w:tr>
      <w:tr w:rsidR="00C563B3" w:rsidRPr="00CD4F95" w14:paraId="738B63CA" w14:textId="77777777" w:rsidTr="00F32DB8">
        <w:trPr>
          <w:jc w:val="center"/>
        </w:trPr>
        <w:tc>
          <w:tcPr>
            <w:tcW w:w="1165" w:type="dxa"/>
          </w:tcPr>
          <w:p w14:paraId="2440CFA3" w14:textId="60FE44C1" w:rsidR="00C563B3" w:rsidRPr="00C563B3" w:rsidRDefault="00C563B3" w:rsidP="00C563B3">
            <w:pPr>
              <w:ind w:left="720"/>
              <w:rPr>
                <w:rFonts w:ascii="Times New Roman" w:hAnsi="Times New Roman" w:cs="Times New Roman"/>
              </w:rPr>
            </w:pPr>
            <w:r>
              <w:rPr>
                <w:rFonts w:ascii="Times New Roman" w:hAnsi="Times New Roman" w:cs="Times New Roman"/>
              </w:rPr>
              <w:t>24</w:t>
            </w:r>
          </w:p>
        </w:tc>
        <w:tc>
          <w:tcPr>
            <w:tcW w:w="2790" w:type="dxa"/>
          </w:tcPr>
          <w:p w14:paraId="7E89ECCC" w14:textId="07ABC9F0" w:rsidR="00873EBF" w:rsidRPr="00873EBF" w:rsidRDefault="00C563B3" w:rsidP="00873EBF">
            <w:pPr>
              <w:rPr>
                <w:rFonts w:ascii="Times New Roman" w:hAnsi="Times New Roman" w:cs="Times New Roman"/>
              </w:rPr>
            </w:pPr>
            <w:r w:rsidRPr="00873EBF">
              <w:rPr>
                <w:rFonts w:ascii="Times New Roman" w:hAnsi="Times New Roman" w:cs="Times New Roman"/>
              </w:rPr>
              <w:t>Koordinator dr Maša Ždralević, Medicinski fakultet UCG</w:t>
            </w:r>
            <w:r w:rsidR="00873EBF" w:rsidRPr="00873EBF">
              <w:rPr>
                <w:rFonts w:ascii="Times New Roman" w:hAnsi="Times New Roman" w:cs="Times New Roman"/>
              </w:rPr>
              <w:t>,</w:t>
            </w:r>
            <w:r w:rsidR="00873EBF" w:rsidRPr="00873EBF">
              <w:t xml:space="preserve"> </w:t>
            </w:r>
            <w:r w:rsidR="00873EBF" w:rsidRPr="00873EBF">
              <w:rPr>
                <w:rFonts w:ascii="Times New Roman" w:hAnsi="Times New Roman" w:cs="Times New Roman"/>
              </w:rPr>
              <w:t>Partnerske institucije:</w:t>
            </w:r>
          </w:p>
          <w:p w14:paraId="0C4E4553" w14:textId="4E3A0C5A" w:rsidR="00873EBF" w:rsidRPr="00873EBF" w:rsidRDefault="00873EBF" w:rsidP="00873EBF">
            <w:pPr>
              <w:rPr>
                <w:rFonts w:ascii="Times New Roman" w:hAnsi="Times New Roman" w:cs="Times New Roman"/>
              </w:rPr>
            </w:pPr>
            <w:r w:rsidRPr="00873EBF">
              <w:rPr>
                <w:rFonts w:ascii="Times New Roman" w:hAnsi="Times New Roman" w:cs="Times New Roman"/>
              </w:rPr>
              <w:t>1. KCCG</w:t>
            </w:r>
          </w:p>
          <w:p w14:paraId="31C63454" w14:textId="16450AB0" w:rsidR="00873EBF" w:rsidRPr="00873EBF" w:rsidRDefault="00873EBF" w:rsidP="00873EBF">
            <w:pPr>
              <w:rPr>
                <w:rFonts w:ascii="Times New Roman" w:hAnsi="Times New Roman" w:cs="Times New Roman"/>
              </w:rPr>
            </w:pPr>
            <w:r w:rsidRPr="00873EBF">
              <w:rPr>
                <w:rFonts w:ascii="Times New Roman" w:hAnsi="Times New Roman" w:cs="Times New Roman"/>
              </w:rPr>
              <w:t>2.Univerzitet u Monpeljeu i Francuski nacionalni centar za naučna istraživanja (CNRS)</w:t>
            </w:r>
          </w:p>
          <w:p w14:paraId="1BD256AE" w14:textId="2FBD34EC" w:rsidR="00873EBF" w:rsidRPr="00873EBF" w:rsidRDefault="00873EBF" w:rsidP="00873EBF">
            <w:pPr>
              <w:rPr>
                <w:rFonts w:ascii="Times New Roman" w:hAnsi="Times New Roman" w:cs="Times New Roman"/>
              </w:rPr>
            </w:pPr>
            <w:r w:rsidRPr="00873EBF">
              <w:rPr>
                <w:rFonts w:ascii="Times New Roman" w:hAnsi="Times New Roman" w:cs="Times New Roman"/>
              </w:rPr>
              <w:t>3.Institut za javno zdravlje Crne Gore</w:t>
            </w:r>
          </w:p>
          <w:p w14:paraId="656A5BEE" w14:textId="19753714" w:rsidR="00C563B3" w:rsidRPr="00873EBF" w:rsidRDefault="00873EBF" w:rsidP="00873EBF">
            <w:pPr>
              <w:rPr>
                <w:rFonts w:ascii="Times New Roman" w:hAnsi="Times New Roman" w:cs="Times New Roman"/>
              </w:rPr>
            </w:pPr>
            <w:r w:rsidRPr="00873EBF">
              <w:rPr>
                <w:rFonts w:ascii="Times New Roman" w:hAnsi="Times New Roman" w:cs="Times New Roman"/>
              </w:rPr>
              <w:lastRenderedPageBreak/>
              <w:t>4.Naučno-tehnološki park Crne Gore</w:t>
            </w:r>
          </w:p>
        </w:tc>
        <w:tc>
          <w:tcPr>
            <w:tcW w:w="3150" w:type="dxa"/>
          </w:tcPr>
          <w:p w14:paraId="3C55B0BF" w14:textId="43724A55" w:rsidR="00C563B3" w:rsidRPr="00873EBF" w:rsidRDefault="00873EBF" w:rsidP="00873EBF">
            <w:pPr>
              <w:jc w:val="center"/>
              <w:rPr>
                <w:rFonts w:ascii="Times New Roman" w:hAnsi="Times New Roman" w:cs="Times New Roman"/>
              </w:rPr>
            </w:pPr>
            <w:r>
              <w:rPr>
                <w:rFonts w:ascii="Times New Roman" w:hAnsi="Times New Roman" w:cs="Times New Roman"/>
              </w:rPr>
              <w:lastRenderedPageBreak/>
              <w:t xml:space="preserve">Projekat se finansira iz istraživačkog granta koje dodjeljuje MPNI CG na osnovu </w:t>
            </w:r>
            <w:r w:rsidRPr="00873EBF">
              <w:rPr>
                <w:rFonts w:ascii="Times New Roman" w:hAnsi="Times New Roman" w:cs="Times New Roman"/>
              </w:rPr>
              <w:t>Konkursa za dodjelu istraživačkih grantova za podsticanje izvrsnosti.</w:t>
            </w:r>
          </w:p>
        </w:tc>
        <w:tc>
          <w:tcPr>
            <w:tcW w:w="2610" w:type="dxa"/>
          </w:tcPr>
          <w:p w14:paraId="3E6A6FD2" w14:textId="3A8FB8C9" w:rsidR="00C563B3" w:rsidRPr="00873EBF" w:rsidRDefault="00873EBF" w:rsidP="00C563B3">
            <w:pPr>
              <w:jc w:val="center"/>
              <w:rPr>
                <w:rFonts w:ascii="Times New Roman" w:hAnsi="Times New Roman" w:cs="Times New Roman"/>
              </w:rPr>
            </w:pPr>
            <w:r w:rsidRPr="00873EBF">
              <w:rPr>
                <w:rFonts w:ascii="Times New Roman" w:hAnsi="Times New Roman" w:cs="Times New Roman"/>
              </w:rPr>
              <w:t>Molekularno profilisanje slobodne cirkulišuće RNK za otkrivanje biomarkera i preciznu medicinu u kolorektalnom karcinomu – FREEDOM</w:t>
            </w:r>
          </w:p>
        </w:tc>
        <w:tc>
          <w:tcPr>
            <w:tcW w:w="2430" w:type="dxa"/>
          </w:tcPr>
          <w:p w14:paraId="14509C5D" w14:textId="77777777" w:rsidR="00C563B3" w:rsidRPr="00AE4D82" w:rsidRDefault="00C563B3" w:rsidP="00F32DB8">
            <w:pPr>
              <w:rPr>
                <w:rFonts w:ascii="Times New Roman" w:hAnsi="Times New Roman" w:cs="Times New Roman"/>
                <w:color w:val="FF0000"/>
              </w:rPr>
            </w:pPr>
          </w:p>
        </w:tc>
      </w:tr>
      <w:tr w:rsidR="00873EBF" w:rsidRPr="00873EBF" w14:paraId="4AF1AE39" w14:textId="77777777" w:rsidTr="00B54805">
        <w:trPr>
          <w:jc w:val="center"/>
        </w:trPr>
        <w:tc>
          <w:tcPr>
            <w:tcW w:w="12145" w:type="dxa"/>
            <w:gridSpan w:val="5"/>
          </w:tcPr>
          <w:p w14:paraId="1D0B05FE" w14:textId="053B503E" w:rsidR="00873EBF" w:rsidRPr="00873EBF" w:rsidRDefault="00873EBF" w:rsidP="007E6351">
            <w:pPr>
              <w:spacing w:line="276" w:lineRule="auto"/>
              <w:jc w:val="both"/>
              <w:rPr>
                <w:rFonts w:ascii="Times New Roman" w:hAnsi="Times New Roman" w:cs="Times New Roman"/>
              </w:rPr>
            </w:pPr>
            <w:r w:rsidRPr="00873EBF">
              <w:rPr>
                <w:rFonts w:ascii="Times New Roman" w:hAnsi="Times New Roman" w:cs="Times New Roman"/>
                <w:b/>
              </w:rPr>
              <w:lastRenderedPageBreak/>
              <w:t xml:space="preserve">Projekat pod naslovom: „Molekularno profilisanje slobodne cirkulišuće RNK za otkrivanje biomarkera i preciznu medicinu u kolorektalnom karcinomu – </w:t>
            </w:r>
            <w:proofErr w:type="gramStart"/>
            <w:r w:rsidRPr="00873EBF">
              <w:rPr>
                <w:rFonts w:ascii="Times New Roman" w:hAnsi="Times New Roman" w:cs="Times New Roman"/>
                <w:b/>
              </w:rPr>
              <w:t>FREEDOM</w:t>
            </w:r>
            <w:r w:rsidRPr="00873EBF">
              <w:rPr>
                <w:rFonts w:ascii="Times New Roman" w:hAnsi="Times New Roman" w:cs="Times New Roman"/>
              </w:rPr>
              <w:t>“ čiji</w:t>
            </w:r>
            <w:proofErr w:type="gramEnd"/>
            <w:r w:rsidRPr="00873EBF">
              <w:rPr>
                <w:rFonts w:ascii="Times New Roman" w:hAnsi="Times New Roman" w:cs="Times New Roman"/>
              </w:rPr>
              <w:t xml:space="preserve"> je koordinator Medicinski fakultet </w:t>
            </w:r>
            <w:r w:rsidR="00693D77">
              <w:rPr>
                <w:rFonts w:ascii="Times New Roman" w:hAnsi="Times New Roman" w:cs="Times New Roman"/>
              </w:rPr>
              <w:t>UCG</w:t>
            </w:r>
            <w:r w:rsidRPr="00873EBF">
              <w:rPr>
                <w:rFonts w:ascii="Times New Roman" w:hAnsi="Times New Roman" w:cs="Times New Roman"/>
              </w:rPr>
              <w:t xml:space="preserve"> bavi se problemom ranog otkrivanja kolorektalnog karcinoma, čije unapređenje bi u značajnoj mjeri moglo da poboljša kvalitet života i šanse za uspješno izlečenje, i smanji stopu obolijevanja i smrtnosti od ovog karcinoma. Ključni inovativni aspekt projekta FREEDOM je korišćenje tečnih biopsija, preciznije, slobodne cirkulišuće RNK kao analita, čijim sekvenciranjem će se dobiti detaljne informacije o molekulskoj dinamici od benignih, prekancerskih lezija, do kolorektalnog karcinoma. Ovim projektom se metodologija sekvenciranja po prvi put uvodi u biomedicinska istraživanja u zemlji, sa ciljem identifikacije i razvoja neinvazivnih, visoko senzitivnih i specifičnih dijagnostičkih biomarkera za kolorektalni karcinom.</w:t>
            </w:r>
            <w:r>
              <w:rPr>
                <w:rFonts w:ascii="Times New Roman" w:hAnsi="Times New Roman" w:cs="Times New Roman"/>
              </w:rPr>
              <w:t xml:space="preserve"> Početak projekta: 2025 godina. </w:t>
            </w:r>
          </w:p>
        </w:tc>
      </w:tr>
    </w:tbl>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6"/>
        <w:gridCol w:w="2549"/>
        <w:gridCol w:w="3120"/>
        <w:gridCol w:w="5435"/>
      </w:tblGrid>
      <w:tr w:rsidR="007E6351" w14:paraId="21E8E981" w14:textId="77777777" w:rsidTr="007E6351">
        <w:trPr>
          <w:trHeight w:val="254"/>
        </w:trPr>
        <w:tc>
          <w:tcPr>
            <w:tcW w:w="1086" w:type="dxa"/>
            <w:tcBorders>
              <w:top w:val="single" w:sz="4" w:space="0" w:color="000000"/>
              <w:left w:val="single" w:sz="4" w:space="0" w:color="000000"/>
              <w:bottom w:val="single" w:sz="4" w:space="0" w:color="000000"/>
              <w:right w:val="single" w:sz="4" w:space="0" w:color="000000"/>
            </w:tcBorders>
            <w:hideMark/>
          </w:tcPr>
          <w:p w14:paraId="1974CF51" w14:textId="5A6E81DC" w:rsidR="007E6351" w:rsidRPr="007E6351" w:rsidRDefault="007E6351">
            <w:pPr>
              <w:pStyle w:val="TableParagraph"/>
              <w:ind w:left="0" w:right="465"/>
              <w:jc w:val="right"/>
            </w:pPr>
            <w:r w:rsidRPr="007E6351">
              <w:rPr>
                <w:spacing w:val="-5"/>
              </w:rPr>
              <w:t>25</w:t>
            </w:r>
          </w:p>
        </w:tc>
        <w:tc>
          <w:tcPr>
            <w:tcW w:w="2549" w:type="dxa"/>
            <w:tcBorders>
              <w:top w:val="single" w:sz="4" w:space="0" w:color="000000"/>
              <w:left w:val="single" w:sz="4" w:space="0" w:color="000000"/>
              <w:bottom w:val="single" w:sz="4" w:space="0" w:color="000000"/>
              <w:right w:val="single" w:sz="4" w:space="0" w:color="000000"/>
            </w:tcBorders>
            <w:hideMark/>
          </w:tcPr>
          <w:p w14:paraId="3142131E" w14:textId="77777777" w:rsidR="007E6351" w:rsidRPr="007E6351" w:rsidRDefault="007E6351" w:rsidP="007E6351">
            <w:pPr>
              <w:pStyle w:val="TableParagraph"/>
              <w:jc w:val="center"/>
            </w:pPr>
            <w:r w:rsidRPr="007E6351">
              <w:t>Dr</w:t>
            </w:r>
            <w:r w:rsidRPr="007E6351">
              <w:rPr>
                <w:spacing w:val="-3"/>
              </w:rPr>
              <w:t xml:space="preserve"> </w:t>
            </w:r>
            <w:r w:rsidRPr="007E6351">
              <w:t>Ljiljana</w:t>
            </w:r>
            <w:r w:rsidRPr="007E6351">
              <w:rPr>
                <w:spacing w:val="-3"/>
              </w:rPr>
              <w:t xml:space="preserve"> </w:t>
            </w:r>
            <w:r w:rsidRPr="007E6351">
              <w:rPr>
                <w:spacing w:val="-2"/>
              </w:rPr>
              <w:t>Radulović</w:t>
            </w:r>
          </w:p>
        </w:tc>
        <w:tc>
          <w:tcPr>
            <w:tcW w:w="3120" w:type="dxa"/>
            <w:tcBorders>
              <w:top w:val="single" w:sz="4" w:space="0" w:color="000000"/>
              <w:left w:val="single" w:sz="4" w:space="0" w:color="000000"/>
              <w:bottom w:val="single" w:sz="4" w:space="0" w:color="000000"/>
              <w:right w:val="single" w:sz="4" w:space="0" w:color="000000"/>
            </w:tcBorders>
            <w:hideMark/>
          </w:tcPr>
          <w:p w14:paraId="4EE444AF" w14:textId="0FED269A" w:rsidR="007E6351" w:rsidRPr="007E6351" w:rsidRDefault="007E6351" w:rsidP="007E6351">
            <w:pPr>
              <w:pStyle w:val="TableParagraph"/>
              <w:ind w:left="105"/>
              <w:jc w:val="center"/>
            </w:pPr>
            <w:r w:rsidRPr="007E6351">
              <w:t>Program Interreg IPA Južni Jadran</w:t>
            </w:r>
          </w:p>
        </w:tc>
        <w:tc>
          <w:tcPr>
            <w:tcW w:w="5435" w:type="dxa"/>
            <w:tcBorders>
              <w:top w:val="single" w:sz="4" w:space="0" w:color="000000"/>
              <w:left w:val="single" w:sz="4" w:space="0" w:color="000000"/>
              <w:bottom w:val="single" w:sz="4" w:space="0" w:color="000000"/>
              <w:right w:val="single" w:sz="4" w:space="0" w:color="000000"/>
            </w:tcBorders>
          </w:tcPr>
          <w:p w14:paraId="262BBECC" w14:textId="77777777" w:rsidR="007E6351" w:rsidRPr="007E6351" w:rsidRDefault="007E6351" w:rsidP="007E6351">
            <w:pPr>
              <w:pStyle w:val="TableParagraph"/>
              <w:ind w:left="11" w:right="2"/>
              <w:jc w:val="center"/>
            </w:pPr>
            <w:r w:rsidRPr="007E6351">
              <w:t>Digitalni napredak i otpornost u neurodegenerativnoj zdravstvenoj zaštiti kroz inovacije i mala i srednja preduzeća - DARING</w:t>
            </w:r>
          </w:p>
          <w:p w14:paraId="77436E0D" w14:textId="77777777" w:rsidR="007E6351" w:rsidRPr="007E6351" w:rsidRDefault="007E6351" w:rsidP="007E6351">
            <w:pPr>
              <w:pStyle w:val="TableParagraph"/>
              <w:ind w:left="11" w:right="2"/>
              <w:jc w:val="center"/>
              <w:rPr>
                <w:spacing w:val="-2"/>
              </w:rPr>
            </w:pPr>
            <w:r w:rsidRPr="007E6351">
              <w:t>(Nastavak</w:t>
            </w:r>
            <w:r w:rsidRPr="007E6351">
              <w:rPr>
                <w:spacing w:val="-6"/>
              </w:rPr>
              <w:t xml:space="preserve"> </w:t>
            </w:r>
            <w:r w:rsidRPr="007E6351">
              <w:t>PHASE</w:t>
            </w:r>
            <w:r w:rsidRPr="007E6351">
              <w:rPr>
                <w:spacing w:val="-4"/>
              </w:rPr>
              <w:t xml:space="preserve"> </w:t>
            </w:r>
            <w:r w:rsidRPr="007E6351">
              <w:t>projekta,</w:t>
            </w:r>
            <w:r w:rsidRPr="007E6351">
              <w:rPr>
                <w:spacing w:val="-7"/>
              </w:rPr>
              <w:t xml:space="preserve"> </w:t>
            </w:r>
            <w:r w:rsidRPr="007E6351">
              <w:t>oblast</w:t>
            </w:r>
            <w:r w:rsidRPr="007E6351">
              <w:rPr>
                <w:spacing w:val="-5"/>
              </w:rPr>
              <w:t xml:space="preserve"> </w:t>
            </w:r>
            <w:r w:rsidRPr="007E6351">
              <w:rPr>
                <w:spacing w:val="-2"/>
              </w:rPr>
              <w:t>telemedicine)</w:t>
            </w:r>
          </w:p>
          <w:p w14:paraId="70E1CFAC" w14:textId="77777777" w:rsidR="007E6351" w:rsidRPr="007E6351" w:rsidRDefault="007E6351" w:rsidP="007E6351">
            <w:pPr>
              <w:pStyle w:val="TableParagraph"/>
              <w:ind w:left="0" w:right="2"/>
              <w:jc w:val="center"/>
            </w:pPr>
          </w:p>
        </w:tc>
      </w:tr>
      <w:tr w:rsidR="007E6351" w14:paraId="0BED944E" w14:textId="77777777" w:rsidTr="007E6351">
        <w:trPr>
          <w:trHeight w:val="254"/>
        </w:trPr>
        <w:tc>
          <w:tcPr>
            <w:tcW w:w="12190" w:type="dxa"/>
            <w:gridSpan w:val="4"/>
            <w:tcBorders>
              <w:top w:val="single" w:sz="4" w:space="0" w:color="000000"/>
              <w:left w:val="single" w:sz="4" w:space="0" w:color="000000"/>
              <w:bottom w:val="single" w:sz="4" w:space="0" w:color="000000"/>
              <w:right w:val="single" w:sz="4" w:space="0" w:color="000000"/>
            </w:tcBorders>
          </w:tcPr>
          <w:p w14:paraId="7F52C29D" w14:textId="77777777" w:rsidR="007E6351" w:rsidRPr="007E6351" w:rsidRDefault="007E6351">
            <w:pPr>
              <w:pStyle w:val="TableParagraph"/>
              <w:ind w:left="11" w:right="2"/>
              <w:jc w:val="center"/>
            </w:pPr>
          </w:p>
          <w:p w14:paraId="25010F8D" w14:textId="77777777" w:rsidR="007E6351" w:rsidRPr="007E6351" w:rsidRDefault="007E6351" w:rsidP="007E6351">
            <w:pPr>
              <w:pStyle w:val="TableParagraph"/>
              <w:spacing w:line="276" w:lineRule="auto"/>
              <w:ind w:left="11" w:right="2"/>
              <w:jc w:val="both"/>
            </w:pPr>
            <w:r w:rsidRPr="007E6351">
              <w:t xml:space="preserve">Cilj projekta </w:t>
            </w:r>
            <w:r w:rsidRPr="007E6351">
              <w:rPr>
                <w:b/>
                <w:bCs/>
              </w:rPr>
              <w:t>DARING</w:t>
            </w:r>
            <w:r w:rsidRPr="007E6351">
              <w:t xml:space="preserve"> je da podrži razvoj malih i srednjih preduzeća (MSP) u sektoru zdravstvenih rješenja, posebno onih usmjerenih na neurodegenerativne bolesti kao što su Alchajmerova bolest i demencija, kroz podsticanje inovacija i povećanje kapaciteta kako MSP-a, tako i javne uprave. Projekat teži ka stvaranju održivog modela saradnje između preduzetnika, pacijenata, njegovatelja i javnih institucija, s krajnjim ciljem poboljšanja kvaliteta života pacijenata i njihovih porodica u prekograničnom području Italije, Albanije i Crne Gore.</w:t>
            </w:r>
          </w:p>
          <w:p w14:paraId="34BE5A48" w14:textId="77777777" w:rsidR="007E6351" w:rsidRPr="007E6351" w:rsidRDefault="007E6351" w:rsidP="007E6351">
            <w:pPr>
              <w:pStyle w:val="TableParagraph"/>
              <w:spacing w:line="276" w:lineRule="auto"/>
              <w:ind w:left="11" w:right="2"/>
              <w:jc w:val="both"/>
            </w:pPr>
            <w:r w:rsidRPr="007E6351">
              <w:t>Rezultati projekta DARING će se ogledati u razvoju i sprovođenju sveobuhvatnog Empowerment programa koji će obuhvatiti kratki master kurs, organizovanje takmičenja u formi hakatona, kao i realizaciju ljetnje inkubatorske sedmice za najuspješnije timove. Tokom projekta će biti uspostavljena specijalizovana ICT platforma koja će omogućiti prikupljanje i razmjenu informacija o malim i srednjim preduzećima u zdravstvenom sektoru, njihovim proizvodima i korisnicima, čime će se podstaći saradnja i razvoj inovacija prilagođenih potrebama pacijenata i njegovatelja. Takođe, biće realizovan program izgradnje kapaciteta za javnu upravu, kako bi se omogućila efikasnija primjena novih digitalnih rješenja u zdravstvenoj zaštiti. Na kraju, projektni partneri će zajednički razviti i usvojiti akcioni plan za inovacije u prekograničnoj zdravstvenoj zaštiti, koji će doprinijeti dugoročnom unaprjeđenju zdravstvenih usluga u Italiji, Albaniji i Crnoj Gori.</w:t>
            </w:r>
          </w:p>
          <w:p w14:paraId="059A4FA1" w14:textId="77777777" w:rsidR="007E6351" w:rsidRPr="007E6351" w:rsidRDefault="007E6351">
            <w:pPr>
              <w:pStyle w:val="TableParagraph"/>
              <w:ind w:left="11" w:right="2"/>
              <w:jc w:val="center"/>
            </w:pPr>
          </w:p>
        </w:tc>
      </w:tr>
      <w:tr w:rsidR="00727429" w:rsidRPr="007E6351" w14:paraId="33F914BC" w14:textId="77777777" w:rsidTr="00727429">
        <w:trPr>
          <w:trHeight w:val="254"/>
        </w:trPr>
        <w:tc>
          <w:tcPr>
            <w:tcW w:w="1086" w:type="dxa"/>
            <w:tcBorders>
              <w:top w:val="single" w:sz="4" w:space="0" w:color="000000"/>
              <w:left w:val="single" w:sz="4" w:space="0" w:color="000000"/>
              <w:bottom w:val="single" w:sz="4" w:space="0" w:color="000000"/>
              <w:right w:val="single" w:sz="4" w:space="0" w:color="000000"/>
            </w:tcBorders>
            <w:hideMark/>
          </w:tcPr>
          <w:p w14:paraId="1CFF2C99" w14:textId="441B58B4" w:rsidR="00727429" w:rsidRPr="007E6351" w:rsidRDefault="00727429" w:rsidP="003D06E0">
            <w:pPr>
              <w:pStyle w:val="TableParagraph"/>
              <w:ind w:left="0" w:right="465"/>
              <w:jc w:val="right"/>
            </w:pPr>
            <w:r>
              <w:rPr>
                <w:spacing w:val="-5"/>
              </w:rPr>
              <w:t>26</w:t>
            </w:r>
          </w:p>
        </w:tc>
        <w:tc>
          <w:tcPr>
            <w:tcW w:w="2549" w:type="dxa"/>
            <w:tcBorders>
              <w:top w:val="single" w:sz="4" w:space="0" w:color="000000"/>
              <w:left w:val="single" w:sz="4" w:space="0" w:color="000000"/>
              <w:bottom w:val="single" w:sz="4" w:space="0" w:color="000000"/>
              <w:right w:val="single" w:sz="4" w:space="0" w:color="000000"/>
            </w:tcBorders>
          </w:tcPr>
          <w:p w14:paraId="045E9C9D" w14:textId="2D03824C" w:rsidR="00727429" w:rsidRPr="007E6351" w:rsidRDefault="00727429" w:rsidP="003D06E0">
            <w:pPr>
              <w:pStyle w:val="TableParagraph"/>
              <w:jc w:val="center"/>
            </w:pPr>
            <w:r>
              <w:t>Karadžić Anđela, Fakultet</w:t>
            </w:r>
            <w:r w:rsidRPr="00727429">
              <w:t xml:space="preserve"> političkih nauka, smjer Socijalni rad i socijalna politika.</w:t>
            </w:r>
            <w: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786C4B9D" w14:textId="49F19F02" w:rsidR="00727429" w:rsidRDefault="00727429" w:rsidP="00727429">
            <w:pPr>
              <w:pStyle w:val="TableParagraph"/>
              <w:ind w:left="105"/>
              <w:jc w:val="center"/>
            </w:pPr>
            <w:r>
              <w:t xml:space="preserve">Master rad: „Doprinos emocionalne podrške socijalnog radnika na kvalitet života </w:t>
            </w:r>
          </w:p>
          <w:p w14:paraId="3CAAF1E7" w14:textId="6D9DB1B4" w:rsidR="00727429" w:rsidRPr="007E6351" w:rsidRDefault="00727429" w:rsidP="00727429">
            <w:pPr>
              <w:pStyle w:val="TableParagraph"/>
              <w:ind w:left="105"/>
              <w:jc w:val="center"/>
            </w:pPr>
            <w:r>
              <w:t>onkoloških pacijenata“</w:t>
            </w:r>
          </w:p>
        </w:tc>
        <w:tc>
          <w:tcPr>
            <w:tcW w:w="5435" w:type="dxa"/>
            <w:tcBorders>
              <w:top w:val="single" w:sz="4" w:space="0" w:color="000000"/>
              <w:left w:val="single" w:sz="4" w:space="0" w:color="000000"/>
              <w:bottom w:val="single" w:sz="4" w:space="0" w:color="000000"/>
              <w:right w:val="single" w:sz="4" w:space="0" w:color="000000"/>
            </w:tcBorders>
          </w:tcPr>
          <w:p w14:paraId="27A0D0F6" w14:textId="2CE0E92B" w:rsidR="00727429" w:rsidRDefault="00727429" w:rsidP="00727429">
            <w:pPr>
              <w:pStyle w:val="TableParagraph"/>
              <w:ind w:right="2"/>
              <w:jc w:val="center"/>
            </w:pPr>
            <w:r>
              <w:t>Saglasnost Etičkog odbora KCCG broj:</w:t>
            </w:r>
            <w:r w:rsidR="00CE294A">
              <w:t>03/01-16166/1 od 25.07.2025.god.</w:t>
            </w:r>
            <w:r>
              <w:t xml:space="preserve">  za </w:t>
            </w:r>
          </w:p>
          <w:p w14:paraId="5F7D4854" w14:textId="3A2F07E5" w:rsidR="00727429" w:rsidRPr="007E6351" w:rsidRDefault="00727429" w:rsidP="00727429">
            <w:pPr>
              <w:pStyle w:val="TableParagraph"/>
              <w:ind w:right="2"/>
              <w:jc w:val="center"/>
            </w:pPr>
            <w:r>
              <w:t xml:space="preserve">sprovođenje istraživanja u Institutu za onkologiju </w:t>
            </w:r>
            <w:r w:rsidR="00CE294A">
              <w:t>(intervju, anketa)</w:t>
            </w:r>
          </w:p>
          <w:p w14:paraId="20E2B2FB" w14:textId="27F39880" w:rsidR="00727429" w:rsidRPr="007E6351" w:rsidRDefault="00727429" w:rsidP="00727429">
            <w:pPr>
              <w:pStyle w:val="TableParagraph"/>
              <w:ind w:left="0" w:right="2"/>
              <w:jc w:val="center"/>
            </w:pPr>
          </w:p>
        </w:tc>
      </w:tr>
      <w:tr w:rsidR="003A761C" w:rsidRPr="007E6351" w14:paraId="23BE7751" w14:textId="77777777" w:rsidTr="00727429">
        <w:trPr>
          <w:trHeight w:val="254"/>
        </w:trPr>
        <w:tc>
          <w:tcPr>
            <w:tcW w:w="1086" w:type="dxa"/>
            <w:tcBorders>
              <w:top w:val="single" w:sz="4" w:space="0" w:color="000000"/>
              <w:left w:val="single" w:sz="4" w:space="0" w:color="000000"/>
              <w:bottom w:val="single" w:sz="4" w:space="0" w:color="000000"/>
              <w:right w:val="single" w:sz="4" w:space="0" w:color="000000"/>
            </w:tcBorders>
          </w:tcPr>
          <w:p w14:paraId="3B9A0808" w14:textId="1B42B260" w:rsidR="003A761C" w:rsidRDefault="003A761C" w:rsidP="003D06E0">
            <w:pPr>
              <w:pStyle w:val="TableParagraph"/>
              <w:ind w:left="0" w:right="465"/>
              <w:jc w:val="right"/>
              <w:rPr>
                <w:spacing w:val="-5"/>
              </w:rPr>
            </w:pPr>
            <w:r>
              <w:rPr>
                <w:spacing w:val="-5"/>
              </w:rPr>
              <w:t>27</w:t>
            </w:r>
          </w:p>
        </w:tc>
        <w:tc>
          <w:tcPr>
            <w:tcW w:w="2549" w:type="dxa"/>
            <w:tcBorders>
              <w:top w:val="single" w:sz="4" w:space="0" w:color="000000"/>
              <w:left w:val="single" w:sz="4" w:space="0" w:color="000000"/>
              <w:bottom w:val="single" w:sz="4" w:space="0" w:color="000000"/>
              <w:right w:val="single" w:sz="4" w:space="0" w:color="000000"/>
            </w:tcBorders>
          </w:tcPr>
          <w:p w14:paraId="1F32E769" w14:textId="2ED5AABF" w:rsidR="003A761C" w:rsidRDefault="003A761C" w:rsidP="003D06E0">
            <w:pPr>
              <w:pStyle w:val="TableParagraph"/>
              <w:jc w:val="center"/>
            </w:pPr>
            <w:r>
              <w:t xml:space="preserve">Dr Batrić Vukčević </w:t>
            </w:r>
          </w:p>
        </w:tc>
        <w:tc>
          <w:tcPr>
            <w:tcW w:w="3120" w:type="dxa"/>
            <w:tcBorders>
              <w:top w:val="single" w:sz="4" w:space="0" w:color="000000"/>
              <w:left w:val="single" w:sz="4" w:space="0" w:color="000000"/>
              <w:bottom w:val="single" w:sz="4" w:space="0" w:color="000000"/>
              <w:right w:val="single" w:sz="4" w:space="0" w:color="000000"/>
            </w:tcBorders>
          </w:tcPr>
          <w:p w14:paraId="7EE46C13" w14:textId="68361E86" w:rsidR="003A761C" w:rsidRDefault="003A761C" w:rsidP="00727429">
            <w:pPr>
              <w:pStyle w:val="TableParagraph"/>
              <w:ind w:left="105"/>
              <w:jc w:val="center"/>
            </w:pPr>
            <w:r>
              <w:t xml:space="preserve">COST akcija </w:t>
            </w:r>
            <w:r w:rsidRPr="003A761C">
              <w:t xml:space="preserve">CA22125 - </w:t>
            </w:r>
            <w:r w:rsidRPr="003A761C">
              <w:lastRenderedPageBreak/>
              <w:t>Precision medicine in biliary tract cancer</w:t>
            </w:r>
          </w:p>
        </w:tc>
        <w:tc>
          <w:tcPr>
            <w:tcW w:w="5435" w:type="dxa"/>
            <w:tcBorders>
              <w:top w:val="single" w:sz="4" w:space="0" w:color="000000"/>
              <w:left w:val="single" w:sz="4" w:space="0" w:color="000000"/>
              <w:bottom w:val="single" w:sz="4" w:space="0" w:color="000000"/>
              <w:right w:val="single" w:sz="4" w:space="0" w:color="000000"/>
            </w:tcBorders>
          </w:tcPr>
          <w:p w14:paraId="1C13194E" w14:textId="03669F00" w:rsidR="003A761C" w:rsidRDefault="003A761C" w:rsidP="00727429">
            <w:pPr>
              <w:pStyle w:val="TableParagraph"/>
              <w:ind w:right="2"/>
              <w:jc w:val="center"/>
            </w:pPr>
            <w:r>
              <w:lastRenderedPageBreak/>
              <w:t xml:space="preserve">Član radne grupe, 2023-2027. </w:t>
            </w:r>
          </w:p>
        </w:tc>
      </w:tr>
      <w:tr w:rsidR="003A761C" w:rsidRPr="007E6351" w14:paraId="7557AD0F" w14:textId="77777777" w:rsidTr="00432788">
        <w:trPr>
          <w:trHeight w:val="254"/>
        </w:trPr>
        <w:tc>
          <w:tcPr>
            <w:tcW w:w="12190" w:type="dxa"/>
            <w:gridSpan w:val="4"/>
            <w:tcBorders>
              <w:top w:val="single" w:sz="4" w:space="0" w:color="000000"/>
              <w:left w:val="single" w:sz="4" w:space="0" w:color="000000"/>
              <w:bottom w:val="single" w:sz="4" w:space="0" w:color="000000"/>
              <w:right w:val="single" w:sz="4" w:space="0" w:color="000000"/>
            </w:tcBorders>
          </w:tcPr>
          <w:p w14:paraId="1F400049" w14:textId="5D267EA5" w:rsidR="003A761C" w:rsidRDefault="003A761C" w:rsidP="003A761C">
            <w:pPr>
              <w:pStyle w:val="TableParagraph"/>
              <w:ind w:right="2"/>
              <w:jc w:val="both"/>
            </w:pPr>
            <w:r>
              <w:lastRenderedPageBreak/>
              <w:t>Karcinom bilijarnog trakta obuhvata heterogenu grupu agresivnih tumora sa sve većom učestalošću u Evropi. Ograničeno znanje o faktorima rizika i nedostatak biomarkera za dijagnozu često su odgovorni su za kasno otkrivanje. Ove tumore karakteriše visoka refraktornost na konvencionalnu hemioterapiju. Ciljana terapija se pokazala kao dobra opcija samo za neke podgrupe pacijenata. Mreža Precision-BTC ima za cilj da stvori jedinstvenu kooperativnu i interdisciplinarnu mrežu evropskih višestrukih zainteresovanih strana, uključujući fundamentalne istraživače, kliničke istraživače, mala i srednja preduzeća, Evropsku komisiju i agencije EU, međunarodne naučne organizacije, predstavnike pacijenata i industrijske partnere, kako bi se riješili raznovrsni, ali međusobno povezani izazovi u implementaciji precizne medicine u liječenju bilijarnog karcinoma. Akcija će biti organizovana u četiri radne grupe koje su uključene u razvoj personalizovanog liječenja pacijenata sa bilijarnim karcinomom (BK). Identifikacija epidemiološke heterogenosti u Evropi. Rano otkrivanje BK. Personalizacija liječenja za pacijente sa BK. Vještačka inteligencija i razvoj lijekova korišćenjem pre</w:t>
            </w:r>
            <w:r w:rsidR="00E310E9">
              <w:t>t</w:t>
            </w:r>
            <w:r>
              <w:t>kliničkih modela.</w:t>
            </w:r>
          </w:p>
        </w:tc>
      </w:tr>
      <w:tr w:rsidR="0048282A" w:rsidRPr="007E6351" w14:paraId="16C83511" w14:textId="77777777" w:rsidTr="00A513CD">
        <w:trPr>
          <w:trHeight w:val="254"/>
        </w:trPr>
        <w:tc>
          <w:tcPr>
            <w:tcW w:w="12190" w:type="dxa"/>
            <w:gridSpan w:val="4"/>
            <w:tcBorders>
              <w:top w:val="single" w:sz="4" w:space="0" w:color="000000"/>
              <w:left w:val="single" w:sz="4" w:space="0" w:color="000000"/>
              <w:bottom w:val="single" w:sz="4" w:space="0" w:color="000000"/>
              <w:right w:val="single" w:sz="4" w:space="0" w:color="000000"/>
            </w:tcBorders>
          </w:tcPr>
          <w:p w14:paraId="3947E926" w14:textId="1D24751D" w:rsidR="0048282A" w:rsidRDefault="0048282A" w:rsidP="003A761C">
            <w:pPr>
              <w:pStyle w:val="TableParagraph"/>
              <w:ind w:right="2"/>
              <w:jc w:val="both"/>
            </w:pPr>
          </w:p>
        </w:tc>
      </w:tr>
      <w:tr w:rsidR="0048282A" w14:paraId="38071CE6" w14:textId="77777777" w:rsidTr="00D76F39">
        <w:trPr>
          <w:trHeight w:val="254"/>
        </w:trPr>
        <w:tc>
          <w:tcPr>
            <w:tcW w:w="1086" w:type="dxa"/>
            <w:tcBorders>
              <w:top w:val="single" w:sz="4" w:space="0" w:color="000000"/>
              <w:left w:val="single" w:sz="4" w:space="0" w:color="000000"/>
              <w:bottom w:val="single" w:sz="4" w:space="0" w:color="000000"/>
              <w:right w:val="single" w:sz="4" w:space="0" w:color="000000"/>
            </w:tcBorders>
          </w:tcPr>
          <w:p w14:paraId="016379D4" w14:textId="3332F6AF" w:rsidR="0048282A" w:rsidRDefault="0048282A" w:rsidP="00D76F39">
            <w:pPr>
              <w:pStyle w:val="TableParagraph"/>
              <w:ind w:left="0" w:right="465"/>
              <w:jc w:val="right"/>
              <w:rPr>
                <w:spacing w:val="-5"/>
              </w:rPr>
            </w:pPr>
            <w:r>
              <w:rPr>
                <w:spacing w:val="-5"/>
              </w:rPr>
              <w:t>28</w:t>
            </w:r>
          </w:p>
        </w:tc>
        <w:tc>
          <w:tcPr>
            <w:tcW w:w="2549" w:type="dxa"/>
            <w:tcBorders>
              <w:top w:val="single" w:sz="4" w:space="0" w:color="000000"/>
              <w:left w:val="single" w:sz="4" w:space="0" w:color="000000"/>
              <w:bottom w:val="single" w:sz="4" w:space="0" w:color="000000"/>
              <w:right w:val="single" w:sz="4" w:space="0" w:color="000000"/>
            </w:tcBorders>
          </w:tcPr>
          <w:p w14:paraId="60456E17" w14:textId="0ED9AD82" w:rsidR="0048282A" w:rsidRDefault="0048282A" w:rsidP="00D76F39">
            <w:pPr>
              <w:pStyle w:val="TableParagraph"/>
              <w:jc w:val="center"/>
            </w:pPr>
            <w:r>
              <w:t xml:space="preserve">Prof. dr Snežana Crnogorac  </w:t>
            </w:r>
          </w:p>
        </w:tc>
        <w:tc>
          <w:tcPr>
            <w:tcW w:w="3120" w:type="dxa"/>
            <w:tcBorders>
              <w:top w:val="single" w:sz="4" w:space="0" w:color="000000"/>
              <w:left w:val="single" w:sz="4" w:space="0" w:color="000000"/>
              <w:bottom w:val="single" w:sz="4" w:space="0" w:color="000000"/>
              <w:right w:val="single" w:sz="4" w:space="0" w:color="000000"/>
            </w:tcBorders>
          </w:tcPr>
          <w:p w14:paraId="629D4B69" w14:textId="67579236" w:rsidR="0048282A" w:rsidRDefault="0048282A" w:rsidP="00D76F39">
            <w:pPr>
              <w:pStyle w:val="TableParagraph"/>
              <w:ind w:left="105"/>
              <w:jc w:val="center"/>
            </w:pPr>
            <w:r>
              <w:t xml:space="preserve">U okviru Strategije ranog razvoja djeteta u Crnoj Gori, MZ, Aktivnost 3.1.6. </w:t>
            </w:r>
          </w:p>
        </w:tc>
        <w:tc>
          <w:tcPr>
            <w:tcW w:w="5435" w:type="dxa"/>
            <w:tcBorders>
              <w:top w:val="single" w:sz="4" w:space="0" w:color="000000"/>
              <w:left w:val="single" w:sz="4" w:space="0" w:color="000000"/>
              <w:bottom w:val="single" w:sz="4" w:space="0" w:color="000000"/>
              <w:right w:val="single" w:sz="4" w:space="0" w:color="000000"/>
            </w:tcBorders>
          </w:tcPr>
          <w:p w14:paraId="4762E565" w14:textId="531B016D" w:rsidR="0048282A" w:rsidRDefault="0048282A" w:rsidP="00D76F39">
            <w:pPr>
              <w:pStyle w:val="TableParagraph"/>
              <w:ind w:right="2"/>
              <w:jc w:val="center"/>
            </w:pPr>
            <w:r>
              <w:t>Jačanje znanja i vještina zdravstvenih radnika u oblasti njege majki i novorođenčadi, januar 2025. - januar 2026. god</w:t>
            </w:r>
          </w:p>
        </w:tc>
      </w:tr>
      <w:tr w:rsidR="0048282A" w14:paraId="1F7CE0EE" w14:textId="77777777" w:rsidTr="00D76F39">
        <w:trPr>
          <w:trHeight w:val="254"/>
        </w:trPr>
        <w:tc>
          <w:tcPr>
            <w:tcW w:w="12190" w:type="dxa"/>
            <w:gridSpan w:val="4"/>
            <w:tcBorders>
              <w:top w:val="single" w:sz="4" w:space="0" w:color="000000"/>
              <w:left w:val="single" w:sz="4" w:space="0" w:color="000000"/>
              <w:bottom w:val="single" w:sz="4" w:space="0" w:color="000000"/>
              <w:right w:val="single" w:sz="4" w:space="0" w:color="000000"/>
            </w:tcBorders>
          </w:tcPr>
          <w:p w14:paraId="3D95A401" w14:textId="6E2178C9" w:rsidR="0048282A" w:rsidRDefault="006A5802" w:rsidP="00D76F39">
            <w:pPr>
              <w:pStyle w:val="TableParagraph"/>
              <w:ind w:right="2"/>
              <w:jc w:val="both"/>
            </w:pPr>
            <w:r>
              <w:t>Članovi tima: dr Goran Lazarević, dr Aida Šahmanović. Kreiranje multidisciplinarnog tima za realizaciju projekta uvođenja Robsonove klasifikacije za sva porodilišta u CG</w:t>
            </w:r>
            <w:r w:rsidR="00951338">
              <w:t>.</w:t>
            </w:r>
          </w:p>
          <w:p w14:paraId="1F1A5623" w14:textId="002B5BC8" w:rsidR="00951338" w:rsidRDefault="00951338" w:rsidP="00951338">
            <w:pPr>
              <w:pStyle w:val="TableParagraph"/>
              <w:numPr>
                <w:ilvl w:val="0"/>
                <w:numId w:val="22"/>
              </w:numPr>
              <w:ind w:right="2"/>
              <w:jc w:val="both"/>
            </w:pPr>
            <w:r>
              <w:t xml:space="preserve">Mjere smanjenja broja carskih rezova u CG u cilju boljeg ishoda za majku i dijete </w:t>
            </w:r>
          </w:p>
          <w:p w14:paraId="73EEE0AF" w14:textId="476B095E" w:rsidR="006A5802" w:rsidRDefault="006A5802" w:rsidP="00951338">
            <w:pPr>
              <w:pStyle w:val="TableParagraph"/>
              <w:numPr>
                <w:ilvl w:val="0"/>
                <w:numId w:val="22"/>
              </w:numPr>
              <w:ind w:right="2"/>
              <w:jc w:val="both"/>
            </w:pPr>
            <w:r>
              <w:t xml:space="preserve">Praćenje morbiditeta za svaku trudnicu nakon carskog reza koji bi bio klasifikovan </w:t>
            </w:r>
            <w:r w:rsidR="00951338">
              <w:t>u grupe po težini komplikacije</w:t>
            </w:r>
          </w:p>
          <w:p w14:paraId="1D3283EC" w14:textId="77777777" w:rsidR="006A5802" w:rsidRDefault="006A5802" w:rsidP="00951338">
            <w:pPr>
              <w:pStyle w:val="TableParagraph"/>
              <w:numPr>
                <w:ilvl w:val="0"/>
                <w:numId w:val="22"/>
              </w:numPr>
              <w:ind w:right="2"/>
              <w:jc w:val="both"/>
            </w:pPr>
            <w:r>
              <w:t xml:space="preserve">Edukacija osoblja o značaju Robsonove klasifikacije </w:t>
            </w:r>
          </w:p>
          <w:p w14:paraId="28F81845" w14:textId="1DC6AE80" w:rsidR="006A5802" w:rsidRDefault="006A5802" w:rsidP="00951338">
            <w:pPr>
              <w:pStyle w:val="TableParagraph"/>
              <w:numPr>
                <w:ilvl w:val="0"/>
                <w:numId w:val="22"/>
              </w:numPr>
              <w:ind w:right="2"/>
              <w:jc w:val="both"/>
            </w:pPr>
            <w:r>
              <w:t xml:space="preserve">Edukacija </w:t>
            </w:r>
            <w:r w:rsidR="00951338">
              <w:t>osoblja svih porodilišta</w:t>
            </w:r>
            <w:r>
              <w:t xml:space="preserve"> vezano za varijable koje treba pratiti u cilju sagledavanja maternalnog i neonatalnog morbiditeta i mortaliteta </w:t>
            </w:r>
          </w:p>
          <w:p w14:paraId="03EC68CB" w14:textId="1D7D3C2E" w:rsidR="006A5802" w:rsidRDefault="006A5802" w:rsidP="00951338">
            <w:pPr>
              <w:pStyle w:val="TableParagraph"/>
              <w:numPr>
                <w:ilvl w:val="0"/>
                <w:numId w:val="22"/>
              </w:numPr>
              <w:ind w:right="2"/>
              <w:jc w:val="both"/>
            </w:pPr>
            <w:r>
              <w:t>Izrada softver</w:t>
            </w:r>
            <w:r w:rsidR="00951338">
              <w:t>a za razvrstavanje porođaja po grupama Robsonove klasifikacije</w:t>
            </w:r>
            <w:r>
              <w:t xml:space="preserve">, centralni, na nacionalnom nivou, u koji će se slivati </w:t>
            </w:r>
            <w:r w:rsidR="00951338">
              <w:t>podaci</w:t>
            </w:r>
            <w:r>
              <w:t xml:space="preserve"> za svaku trudnicu pojadinačno), za izradu softvera je potrebno uključivanje Ministarstva zdravlja </w:t>
            </w:r>
          </w:p>
        </w:tc>
      </w:tr>
    </w:tbl>
    <w:p w14:paraId="2E02984C" w14:textId="77777777" w:rsidR="00227592" w:rsidRPr="00873EBF" w:rsidRDefault="00227592" w:rsidP="00CE1FEE">
      <w:pPr>
        <w:rPr>
          <w:rFonts w:ascii="Times New Roman" w:hAnsi="Times New Roman" w:cs="Times New Roman"/>
        </w:rPr>
      </w:pPr>
    </w:p>
    <w:sectPr w:rsidR="00227592" w:rsidRPr="00873EBF" w:rsidSect="00DC7310">
      <w:head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34A9F3" w14:textId="77777777" w:rsidR="00C102F6" w:rsidRDefault="00C102F6" w:rsidP="001C7984">
      <w:pPr>
        <w:spacing w:after="0" w:line="240" w:lineRule="auto"/>
      </w:pPr>
      <w:r>
        <w:separator/>
      </w:r>
    </w:p>
  </w:endnote>
  <w:endnote w:type="continuationSeparator" w:id="0">
    <w:p w14:paraId="71BC43BE" w14:textId="77777777" w:rsidR="00C102F6" w:rsidRDefault="00C102F6" w:rsidP="001C7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CCADCD" w14:textId="77777777" w:rsidR="00C102F6" w:rsidRDefault="00C102F6" w:rsidP="001C7984">
      <w:pPr>
        <w:spacing w:after="0" w:line="240" w:lineRule="auto"/>
      </w:pPr>
      <w:r>
        <w:separator/>
      </w:r>
    </w:p>
  </w:footnote>
  <w:footnote w:type="continuationSeparator" w:id="0">
    <w:p w14:paraId="707DB7C4" w14:textId="77777777" w:rsidR="00C102F6" w:rsidRDefault="00C102F6" w:rsidP="001C79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5541F" w14:textId="1BACC3BD" w:rsidR="001C7984" w:rsidRPr="00F74C89" w:rsidRDefault="00C50A89" w:rsidP="00C50A89">
    <w:pPr>
      <w:pStyle w:val="Header"/>
      <w:ind w:left="450" w:hanging="450"/>
      <w:rPr>
        <w:b/>
        <w:sz w:val="24"/>
        <w:szCs w:val="24"/>
        <w:lang w:val="sr-Latn-ME"/>
      </w:rPr>
    </w:pPr>
    <w:r>
      <w:rPr>
        <w:b/>
        <w:sz w:val="24"/>
        <w:szCs w:val="24"/>
        <w:lang w:val="sr-Latn-ME"/>
      </w:rPr>
      <w:t xml:space="preserve">         </w:t>
    </w:r>
    <w:r w:rsidR="005B2983" w:rsidRPr="00F74C89">
      <w:rPr>
        <w:b/>
        <w:sz w:val="24"/>
        <w:szCs w:val="24"/>
        <w:lang w:val="sr-Latn-ME"/>
      </w:rPr>
      <w:t>Podaci CEZANE</w:t>
    </w:r>
    <w:r w:rsidR="001C7984" w:rsidRPr="00F74C89">
      <w:rPr>
        <w:b/>
        <w:sz w:val="24"/>
        <w:szCs w:val="24"/>
        <w:lang w:val="sr-Latn-ME"/>
      </w:rPr>
      <w:t xml:space="preserve"> </w:t>
    </w:r>
    <w:r w:rsidR="005B2983" w:rsidRPr="00F74C89">
      <w:rPr>
        <w:b/>
        <w:sz w:val="24"/>
        <w:szCs w:val="24"/>
        <w:lang w:val="sr-Latn-ME"/>
      </w:rPr>
      <w:t xml:space="preserve">o </w:t>
    </w:r>
    <w:r w:rsidR="001C7984" w:rsidRPr="00F74C89">
      <w:rPr>
        <w:b/>
        <w:sz w:val="24"/>
        <w:szCs w:val="24"/>
        <w:lang w:val="sr-Latn-ME"/>
      </w:rPr>
      <w:t>aktivn</w:t>
    </w:r>
    <w:r w:rsidR="005B2983" w:rsidRPr="00F74C89">
      <w:rPr>
        <w:b/>
        <w:sz w:val="24"/>
        <w:szCs w:val="24"/>
        <w:lang w:val="sr-Latn-ME"/>
      </w:rPr>
      <w:t>im studijama/</w:t>
    </w:r>
    <w:r w:rsidR="001C7984" w:rsidRPr="00F74C89">
      <w:rPr>
        <w:b/>
        <w:sz w:val="24"/>
        <w:szCs w:val="24"/>
        <w:lang w:val="sr-Latn-ME"/>
      </w:rPr>
      <w:t xml:space="preserve">projektima u KCCG </w:t>
    </w:r>
    <w:r w:rsidR="005B2983" w:rsidRPr="00F74C89">
      <w:rPr>
        <w:b/>
        <w:sz w:val="24"/>
        <w:szCs w:val="24"/>
        <w:lang w:val="sr-Latn-ME"/>
      </w:rPr>
      <w:t>koj</w:t>
    </w:r>
    <w:r w:rsidR="00F74C89" w:rsidRPr="00F74C89">
      <w:rPr>
        <w:b/>
        <w:sz w:val="24"/>
        <w:szCs w:val="24"/>
        <w:lang w:val="sr-Latn-ME"/>
      </w:rPr>
      <w:t xml:space="preserve">e se bave naučnim </w:t>
    </w:r>
    <w:r>
      <w:rPr>
        <w:b/>
        <w:sz w:val="24"/>
        <w:szCs w:val="24"/>
        <w:lang w:val="sr-Latn-ME"/>
      </w:rPr>
      <w:t>istraživanjem</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C70D5"/>
    <w:multiLevelType w:val="hybridMultilevel"/>
    <w:tmpl w:val="92346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AF70C2"/>
    <w:multiLevelType w:val="hybridMultilevel"/>
    <w:tmpl w:val="3474B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535BC9"/>
    <w:multiLevelType w:val="multilevel"/>
    <w:tmpl w:val="D0641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BF0C8B"/>
    <w:multiLevelType w:val="hybridMultilevel"/>
    <w:tmpl w:val="64E64E6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E6D41"/>
    <w:multiLevelType w:val="hybridMultilevel"/>
    <w:tmpl w:val="2DCA0EC4"/>
    <w:lvl w:ilvl="0" w:tplc="4AB2F09C">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F5292C"/>
    <w:multiLevelType w:val="hybridMultilevel"/>
    <w:tmpl w:val="2A86CF66"/>
    <w:lvl w:ilvl="0" w:tplc="478A0E84">
      <w:start w:val="1"/>
      <w:numFmt w:val="decimal"/>
      <w:lvlText w:val="%1."/>
      <w:lvlJc w:val="left"/>
      <w:pPr>
        <w:ind w:left="256" w:hanging="360"/>
      </w:pPr>
      <w:rPr>
        <w:rFonts w:hint="default"/>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6" w15:restartNumberingAfterBreak="0">
    <w:nsid w:val="2BDC40E0"/>
    <w:multiLevelType w:val="hybridMultilevel"/>
    <w:tmpl w:val="AEF0B5BC"/>
    <w:lvl w:ilvl="0" w:tplc="4C7C95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BA4094"/>
    <w:multiLevelType w:val="hybridMultilevel"/>
    <w:tmpl w:val="F79CAB38"/>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E340CA"/>
    <w:multiLevelType w:val="hybridMultilevel"/>
    <w:tmpl w:val="6082D32E"/>
    <w:lvl w:ilvl="0" w:tplc="0409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439F62D8"/>
    <w:multiLevelType w:val="hybridMultilevel"/>
    <w:tmpl w:val="50CAE1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7F6113"/>
    <w:multiLevelType w:val="hybridMultilevel"/>
    <w:tmpl w:val="F79CAB38"/>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5A7908"/>
    <w:multiLevelType w:val="hybridMultilevel"/>
    <w:tmpl w:val="F564C73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7AB4090"/>
    <w:multiLevelType w:val="hybridMultilevel"/>
    <w:tmpl w:val="013C983A"/>
    <w:lvl w:ilvl="0" w:tplc="72905B06">
      <w:start w:val="19"/>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48A77B55"/>
    <w:multiLevelType w:val="hybridMultilevel"/>
    <w:tmpl w:val="285830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FD7B7A"/>
    <w:multiLevelType w:val="multilevel"/>
    <w:tmpl w:val="48A41E4E"/>
    <w:lvl w:ilvl="0">
      <w:start w:val="1"/>
      <w:numFmt w:val="decimal"/>
      <w:lvlText w:val="%1."/>
      <w:lvlJc w:val="left"/>
      <w:pPr>
        <w:tabs>
          <w:tab w:val="num" w:pos="720"/>
        </w:tabs>
        <w:ind w:left="720" w:hanging="360"/>
      </w:pPr>
    </w:lvl>
    <w:lvl w:ilvl="1">
      <w:start w:val="17"/>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1B42048"/>
    <w:multiLevelType w:val="hybridMultilevel"/>
    <w:tmpl w:val="C914B7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AD4EC6"/>
    <w:multiLevelType w:val="hybridMultilevel"/>
    <w:tmpl w:val="800CDA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E0D7019"/>
    <w:multiLevelType w:val="hybridMultilevel"/>
    <w:tmpl w:val="5EE014E4"/>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8" w15:restartNumberingAfterBreak="0">
    <w:nsid w:val="66604C13"/>
    <w:multiLevelType w:val="hybridMultilevel"/>
    <w:tmpl w:val="4B600746"/>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6A2021F5"/>
    <w:multiLevelType w:val="hybridMultilevel"/>
    <w:tmpl w:val="6DCA4A32"/>
    <w:lvl w:ilvl="0" w:tplc="0409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458193B"/>
    <w:multiLevelType w:val="hybridMultilevel"/>
    <w:tmpl w:val="B9267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B566CF4"/>
    <w:multiLevelType w:val="hybridMultilevel"/>
    <w:tmpl w:val="50CAE1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6"/>
  </w:num>
  <w:num w:numId="4">
    <w:abstractNumId w:val="5"/>
  </w:num>
  <w:num w:numId="5">
    <w:abstractNumId w:val="0"/>
  </w:num>
  <w:num w:numId="6">
    <w:abstractNumId w:val="15"/>
  </w:num>
  <w:num w:numId="7">
    <w:abstractNumId w:val="13"/>
  </w:num>
  <w:num w:numId="8">
    <w:abstractNumId w:val="1"/>
  </w:num>
  <w:num w:numId="9">
    <w:abstractNumId w:val="20"/>
  </w:num>
  <w:num w:numId="10">
    <w:abstractNumId w:val="3"/>
  </w:num>
  <w:num w:numId="11">
    <w:abstractNumId w:val="21"/>
  </w:num>
  <w:num w:numId="12">
    <w:abstractNumId w:val="14"/>
  </w:num>
  <w:num w:numId="13">
    <w:abstractNumId w:val="16"/>
  </w:num>
  <w:num w:numId="14">
    <w:abstractNumId w:val="18"/>
  </w:num>
  <w:num w:numId="15">
    <w:abstractNumId w:val="8"/>
  </w:num>
  <w:num w:numId="16">
    <w:abstractNumId w:val="11"/>
  </w:num>
  <w:num w:numId="17">
    <w:abstractNumId w:val="4"/>
  </w:num>
  <w:num w:numId="18">
    <w:abstractNumId w:val="12"/>
  </w:num>
  <w:num w:numId="19">
    <w:abstractNumId w:val="19"/>
  </w:num>
  <w:num w:numId="20">
    <w:abstractNumId w:val="10"/>
  </w:num>
  <w:num w:numId="21">
    <w:abstractNumId w:val="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587"/>
    <w:rsid w:val="00022451"/>
    <w:rsid w:val="00026636"/>
    <w:rsid w:val="00026A24"/>
    <w:rsid w:val="000422A1"/>
    <w:rsid w:val="00054C4F"/>
    <w:rsid w:val="00060229"/>
    <w:rsid w:val="000C701F"/>
    <w:rsid w:val="00110455"/>
    <w:rsid w:val="00115D70"/>
    <w:rsid w:val="0015790D"/>
    <w:rsid w:val="0016356A"/>
    <w:rsid w:val="00163765"/>
    <w:rsid w:val="001825CA"/>
    <w:rsid w:val="001852F8"/>
    <w:rsid w:val="00194893"/>
    <w:rsid w:val="001A7A44"/>
    <w:rsid w:val="001C3579"/>
    <w:rsid w:val="001C7984"/>
    <w:rsid w:val="00227592"/>
    <w:rsid w:val="00230CFA"/>
    <w:rsid w:val="00293EB4"/>
    <w:rsid w:val="002D1183"/>
    <w:rsid w:val="002F5D0C"/>
    <w:rsid w:val="002F7FCF"/>
    <w:rsid w:val="00322715"/>
    <w:rsid w:val="00363C34"/>
    <w:rsid w:val="00387697"/>
    <w:rsid w:val="003953F2"/>
    <w:rsid w:val="003A761C"/>
    <w:rsid w:val="003B6474"/>
    <w:rsid w:val="003E3D3C"/>
    <w:rsid w:val="003F3D83"/>
    <w:rsid w:val="0048282A"/>
    <w:rsid w:val="00483C46"/>
    <w:rsid w:val="00486520"/>
    <w:rsid w:val="004A5A10"/>
    <w:rsid w:val="004E742D"/>
    <w:rsid w:val="004F3503"/>
    <w:rsid w:val="005640AC"/>
    <w:rsid w:val="005A0680"/>
    <w:rsid w:val="005B2983"/>
    <w:rsid w:val="005B325F"/>
    <w:rsid w:val="005C72CE"/>
    <w:rsid w:val="005F77A0"/>
    <w:rsid w:val="00600E7D"/>
    <w:rsid w:val="00611BCB"/>
    <w:rsid w:val="006160E3"/>
    <w:rsid w:val="00626A09"/>
    <w:rsid w:val="00627472"/>
    <w:rsid w:val="00637789"/>
    <w:rsid w:val="006578D2"/>
    <w:rsid w:val="006751CA"/>
    <w:rsid w:val="006766CC"/>
    <w:rsid w:val="00693D77"/>
    <w:rsid w:val="006A5802"/>
    <w:rsid w:val="006C6BA5"/>
    <w:rsid w:val="006D4491"/>
    <w:rsid w:val="006E2187"/>
    <w:rsid w:val="006F190B"/>
    <w:rsid w:val="007265F4"/>
    <w:rsid w:val="00727429"/>
    <w:rsid w:val="00732B9F"/>
    <w:rsid w:val="00744033"/>
    <w:rsid w:val="00760264"/>
    <w:rsid w:val="00763D75"/>
    <w:rsid w:val="007721D6"/>
    <w:rsid w:val="0077746C"/>
    <w:rsid w:val="007831D1"/>
    <w:rsid w:val="0079560A"/>
    <w:rsid w:val="007B2457"/>
    <w:rsid w:val="007C116C"/>
    <w:rsid w:val="007E4E4E"/>
    <w:rsid w:val="007E6351"/>
    <w:rsid w:val="007F1CC7"/>
    <w:rsid w:val="0080217A"/>
    <w:rsid w:val="00807D70"/>
    <w:rsid w:val="00807E18"/>
    <w:rsid w:val="0082226B"/>
    <w:rsid w:val="008266F6"/>
    <w:rsid w:val="0084141C"/>
    <w:rsid w:val="00843C8B"/>
    <w:rsid w:val="00846EB4"/>
    <w:rsid w:val="00857F81"/>
    <w:rsid w:val="00873EBF"/>
    <w:rsid w:val="008A2738"/>
    <w:rsid w:val="008A2883"/>
    <w:rsid w:val="008F27DD"/>
    <w:rsid w:val="009009FD"/>
    <w:rsid w:val="009419CA"/>
    <w:rsid w:val="00950381"/>
    <w:rsid w:val="00951338"/>
    <w:rsid w:val="00960C8B"/>
    <w:rsid w:val="00965646"/>
    <w:rsid w:val="0098463C"/>
    <w:rsid w:val="00991B43"/>
    <w:rsid w:val="009A0BFF"/>
    <w:rsid w:val="009F3981"/>
    <w:rsid w:val="00A3246C"/>
    <w:rsid w:val="00A362E8"/>
    <w:rsid w:val="00A70869"/>
    <w:rsid w:val="00A861AF"/>
    <w:rsid w:val="00A876E8"/>
    <w:rsid w:val="00AE4D82"/>
    <w:rsid w:val="00AF0403"/>
    <w:rsid w:val="00B06D07"/>
    <w:rsid w:val="00B138F7"/>
    <w:rsid w:val="00B144CC"/>
    <w:rsid w:val="00B2244C"/>
    <w:rsid w:val="00B2746A"/>
    <w:rsid w:val="00B555CE"/>
    <w:rsid w:val="00B575B4"/>
    <w:rsid w:val="00B9074C"/>
    <w:rsid w:val="00BA358B"/>
    <w:rsid w:val="00BB0285"/>
    <w:rsid w:val="00BC4A0A"/>
    <w:rsid w:val="00BD5881"/>
    <w:rsid w:val="00C102F6"/>
    <w:rsid w:val="00C461C3"/>
    <w:rsid w:val="00C50A89"/>
    <w:rsid w:val="00C54308"/>
    <w:rsid w:val="00C563B3"/>
    <w:rsid w:val="00C569C9"/>
    <w:rsid w:val="00C57F4D"/>
    <w:rsid w:val="00C620A8"/>
    <w:rsid w:val="00C70CAA"/>
    <w:rsid w:val="00C83DEF"/>
    <w:rsid w:val="00C91A74"/>
    <w:rsid w:val="00C92D56"/>
    <w:rsid w:val="00CA6639"/>
    <w:rsid w:val="00CC0182"/>
    <w:rsid w:val="00CD4F95"/>
    <w:rsid w:val="00CD55C4"/>
    <w:rsid w:val="00CE1FEE"/>
    <w:rsid w:val="00CE294A"/>
    <w:rsid w:val="00CF1D79"/>
    <w:rsid w:val="00D258E7"/>
    <w:rsid w:val="00D25BD0"/>
    <w:rsid w:val="00D3301B"/>
    <w:rsid w:val="00D335D3"/>
    <w:rsid w:val="00D53F98"/>
    <w:rsid w:val="00D62573"/>
    <w:rsid w:val="00D846B6"/>
    <w:rsid w:val="00D8472A"/>
    <w:rsid w:val="00DC7310"/>
    <w:rsid w:val="00DD400D"/>
    <w:rsid w:val="00DF060D"/>
    <w:rsid w:val="00E04587"/>
    <w:rsid w:val="00E14582"/>
    <w:rsid w:val="00E25AA2"/>
    <w:rsid w:val="00E310E9"/>
    <w:rsid w:val="00E47674"/>
    <w:rsid w:val="00E56628"/>
    <w:rsid w:val="00E644DB"/>
    <w:rsid w:val="00E6519D"/>
    <w:rsid w:val="00E83168"/>
    <w:rsid w:val="00E8591B"/>
    <w:rsid w:val="00E86338"/>
    <w:rsid w:val="00E87DA1"/>
    <w:rsid w:val="00EC6EDD"/>
    <w:rsid w:val="00ED6BFD"/>
    <w:rsid w:val="00EE4939"/>
    <w:rsid w:val="00F02213"/>
    <w:rsid w:val="00F10665"/>
    <w:rsid w:val="00F37719"/>
    <w:rsid w:val="00F464A3"/>
    <w:rsid w:val="00F74C89"/>
    <w:rsid w:val="00F83211"/>
    <w:rsid w:val="00F84EC6"/>
    <w:rsid w:val="00FC165C"/>
    <w:rsid w:val="00FE2875"/>
    <w:rsid w:val="00FF3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E85CB"/>
  <w15:chartTrackingRefBased/>
  <w15:docId w15:val="{2953D866-F796-4DDD-96BE-F4D33E5C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4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73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7310"/>
    <w:pPr>
      <w:ind w:left="720"/>
      <w:contextualSpacing/>
    </w:pPr>
  </w:style>
  <w:style w:type="paragraph" w:styleId="BalloonText">
    <w:name w:val="Balloon Text"/>
    <w:basedOn w:val="Normal"/>
    <w:link w:val="BalloonTextChar"/>
    <w:uiPriority w:val="99"/>
    <w:semiHidden/>
    <w:unhideWhenUsed/>
    <w:rsid w:val="00B144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4CC"/>
    <w:rPr>
      <w:rFonts w:ascii="Segoe UI" w:hAnsi="Segoe UI" w:cs="Segoe UI"/>
      <w:sz w:val="18"/>
      <w:szCs w:val="18"/>
    </w:rPr>
  </w:style>
  <w:style w:type="paragraph" w:styleId="Header">
    <w:name w:val="header"/>
    <w:basedOn w:val="Normal"/>
    <w:link w:val="HeaderChar"/>
    <w:uiPriority w:val="99"/>
    <w:unhideWhenUsed/>
    <w:rsid w:val="001C79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984"/>
  </w:style>
  <w:style w:type="paragraph" w:styleId="Footer">
    <w:name w:val="footer"/>
    <w:basedOn w:val="Normal"/>
    <w:link w:val="FooterChar"/>
    <w:uiPriority w:val="99"/>
    <w:unhideWhenUsed/>
    <w:rsid w:val="001C79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984"/>
  </w:style>
  <w:style w:type="character" w:styleId="Hyperlink">
    <w:name w:val="Hyperlink"/>
    <w:basedOn w:val="DefaultParagraphFont"/>
    <w:uiPriority w:val="99"/>
    <w:unhideWhenUsed/>
    <w:rsid w:val="006751CA"/>
    <w:rPr>
      <w:color w:val="0563C1" w:themeColor="hyperlink"/>
      <w:u w:val="single"/>
    </w:rPr>
  </w:style>
  <w:style w:type="paragraph" w:styleId="NormalWeb">
    <w:name w:val="Normal (Web)"/>
    <w:basedOn w:val="Normal"/>
    <w:uiPriority w:val="99"/>
    <w:semiHidden/>
    <w:unhideWhenUsed/>
    <w:rsid w:val="00D25B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7E6351"/>
    <w:pPr>
      <w:widowControl w:val="0"/>
      <w:autoSpaceDE w:val="0"/>
      <w:autoSpaceDN w:val="0"/>
      <w:spacing w:after="0" w:line="234" w:lineRule="exact"/>
      <w:ind w:left="107"/>
    </w:pPr>
    <w:rPr>
      <w:rFonts w:ascii="Times New Roman" w:eastAsia="Times New Roman" w:hAnsi="Times New Roman" w:cs="Times New Roman"/>
      <w:lang w:val="b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43235">
      <w:bodyDiv w:val="1"/>
      <w:marLeft w:val="0"/>
      <w:marRight w:val="0"/>
      <w:marTop w:val="0"/>
      <w:marBottom w:val="0"/>
      <w:divBdr>
        <w:top w:val="none" w:sz="0" w:space="0" w:color="auto"/>
        <w:left w:val="none" w:sz="0" w:space="0" w:color="auto"/>
        <w:bottom w:val="none" w:sz="0" w:space="0" w:color="auto"/>
        <w:right w:val="none" w:sz="0" w:space="0" w:color="auto"/>
      </w:divBdr>
    </w:div>
    <w:div w:id="1560287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turology.com/project/washou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E382B-2A85-4559-BAAA-90C73CAE4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7082</Words>
  <Characters>40372</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Jakšić</dc:creator>
  <cp:keywords/>
  <dc:description/>
  <cp:lastModifiedBy>gastro.ljekPC2</cp:lastModifiedBy>
  <cp:revision>2</cp:revision>
  <cp:lastPrinted>2025-05-09T11:47:00Z</cp:lastPrinted>
  <dcterms:created xsi:type="dcterms:W3CDTF">2025-10-24T09:26:00Z</dcterms:created>
  <dcterms:modified xsi:type="dcterms:W3CDTF">2025-10-24T09:26:00Z</dcterms:modified>
</cp:coreProperties>
</file>